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55AB65">
      <w:pPr>
        <w:pStyle w:val="2"/>
        <w:keepNext w:val="0"/>
        <w:keepLines w:val="0"/>
        <w:pageBreakBefore w:val="0"/>
        <w:widowControl/>
        <w:kinsoku/>
        <w:wordWrap/>
        <w:overflowPunct/>
        <w:topLinePunct w:val="0"/>
        <w:autoSpaceDE/>
        <w:autoSpaceDN/>
        <w:bidi w:val="0"/>
        <w:adjustRightInd/>
        <w:snapToGrid/>
        <w:spacing w:beforeAutospacing="0" w:afterAutospacing="0" w:line="360" w:lineRule="auto"/>
        <w:ind w:left="0" w:firstLine="0" w:firstLineChars="0"/>
        <w:jc w:val="center"/>
        <w:textAlignment w:val="auto"/>
        <w:rPr>
          <w:rFonts w:hint="eastAsia" w:ascii="宋体" w:hAnsi="宋体" w:eastAsia="宋体" w:cs="宋体"/>
          <w:b/>
          <w:bCs/>
          <w:color w:val="auto"/>
          <w:spacing w:val="-3"/>
          <w:sz w:val="32"/>
          <w:szCs w:val="32"/>
        </w:rPr>
      </w:pPr>
      <w:r>
        <w:rPr>
          <w:rFonts w:hint="eastAsia" w:ascii="宋体" w:hAnsi="宋体" w:eastAsia="宋体" w:cs="宋体"/>
          <w:b/>
          <w:bCs/>
          <w:color w:val="auto"/>
          <w:spacing w:val="-3"/>
          <w:sz w:val="32"/>
          <w:szCs w:val="32"/>
        </w:rPr>
        <w:t>天津市第一中心医院UPS机房气体灭火装置增设项目院内比选响应文件</w:t>
      </w:r>
    </w:p>
    <w:p w14:paraId="71311A25">
      <w:pPr>
        <w:rPr>
          <w:rFonts w:hint="eastAsia"/>
        </w:rPr>
      </w:pPr>
    </w:p>
    <w:p w14:paraId="475E9DEF">
      <w:pPr>
        <w:pStyle w:val="3"/>
        <w:spacing w:before="65" w:line="228" w:lineRule="auto"/>
        <w:rPr>
          <w:rFonts w:hint="eastAsia" w:ascii="宋体" w:hAnsi="宋体" w:eastAsia="宋体" w:cs="宋体"/>
          <w:color w:val="auto"/>
          <w:sz w:val="24"/>
          <w:szCs w:val="24"/>
        </w:rPr>
      </w:pPr>
      <w:r>
        <w:rPr>
          <w:rFonts w:hint="eastAsia" w:ascii="宋体" w:hAnsi="宋体" w:eastAsia="宋体" w:cs="宋体"/>
          <w:color w:val="auto"/>
          <w:spacing w:val="8"/>
          <w:sz w:val="24"/>
          <w:szCs w:val="24"/>
        </w:rPr>
        <w:t>致：天津市第一中心医院</w:t>
      </w:r>
    </w:p>
    <w:p w14:paraId="57E04211">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我单位愿意参加贵单位的天津市第一中心医院UPS机房气体灭火装置增设项目比选，以下是我单位的院内比选响应文件。</w:t>
      </w:r>
    </w:p>
    <w:p w14:paraId="51537C5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 所附投标报价表中规定的应提供和交付的货物投标总价为：</w:t>
      </w:r>
      <w:bookmarkStart w:id="3" w:name="_GoBack"/>
      <w:bookmarkEnd w:id="3"/>
    </w:p>
    <w:p w14:paraId="0AD5DA3E">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￥元（人民币），大写</w:t>
      </w:r>
      <w:r>
        <w:rPr>
          <w:rFonts w:hint="eastAsia" w:ascii="宋体" w:hAnsi="宋体" w:eastAsia="宋体" w:cs="宋体"/>
          <w:color w:val="auto"/>
          <w:sz w:val="24"/>
          <w:szCs w:val="24"/>
          <w:lang w:eastAsia="zh-CN"/>
        </w:rPr>
        <w:t>：</w:t>
      </w:r>
    </w:p>
    <w:p w14:paraId="49223EA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2.我公司将按招标文件的规定履行合同责任和义务。</w:t>
      </w:r>
    </w:p>
    <w:p w14:paraId="41CBA853">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3D054F7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4.我公司的投标有效期为提交投标文件的截止之日起60天。</w:t>
      </w:r>
    </w:p>
    <w:p w14:paraId="0FC5935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5.我公司同意按照招标方要求提供的与投标有关的一切数据或资料，并声明投标文件及所提供的一切资料均真实有效。由于我公司提供资料不实而造成的责任和后果由我公司自行承担。</w:t>
      </w:r>
    </w:p>
    <w:p w14:paraId="29B2630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 我公司保证所投产品来自合法的供货渠道，若中标，则有义务向采购人提供其需要的有效书面证明材料。如果提供非法渠道的商品，视为欺诈，并承担相关责任。</w:t>
      </w:r>
    </w:p>
    <w:p w14:paraId="3B8D9EA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 我公司承诺完全符合《政府采购法》、《政府采购法实施条例》等法律法规规定，并随时接受采购人的检查验证。在整个招标过程中，我公司若有违规行为，我公司完全接受贵中心依照相关法律法规和招标文件的规定给予处罚。</w:t>
      </w:r>
    </w:p>
    <w:p w14:paraId="430CD68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投标截止日前3年在经营活动中没有重大违法记录。</w:t>
      </w:r>
    </w:p>
    <w:p w14:paraId="5E8E825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我公司若中标，本承诺将成为合同不可分割的一部分，与合同具有同等的法律效力。</w:t>
      </w:r>
    </w:p>
    <w:p w14:paraId="1C2AE4C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 如违反上述承诺，我公司投标无效且接受相关部门依法作出的处罚。</w:t>
      </w:r>
    </w:p>
    <w:p w14:paraId="349851D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 我公司开票信息如下，</w:t>
      </w:r>
      <w:r>
        <w:rPr>
          <w:rFonts w:hint="eastAsia" w:ascii="宋体" w:hAnsi="宋体" w:eastAsia="宋体" w:cs="宋体"/>
          <w:b/>
          <w:color w:val="auto"/>
          <w:sz w:val="24"/>
          <w:szCs w:val="24"/>
        </w:rPr>
        <w:t>此信息与我公司在税务局注册的信息一致</w:t>
      </w:r>
      <w:r>
        <w:rPr>
          <w:rFonts w:hint="eastAsia" w:ascii="宋体" w:hAnsi="宋体" w:eastAsia="宋体" w:cs="宋体"/>
          <w:color w:val="auto"/>
          <w:sz w:val="24"/>
          <w:szCs w:val="24"/>
        </w:rPr>
        <w:t>：</w:t>
      </w:r>
    </w:p>
    <w:p w14:paraId="5289200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纳税人识别号：</w:t>
      </w:r>
    </w:p>
    <w:p w14:paraId="719F058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地址、电话：</w:t>
      </w:r>
    </w:p>
    <w:p w14:paraId="7CA433C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开户行及账号：</w:t>
      </w:r>
    </w:p>
    <w:p w14:paraId="42645A5A">
      <w:pPr>
        <w:spacing w:line="360" w:lineRule="auto"/>
        <w:ind w:firstLine="4080" w:firstLineChars="1700"/>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p>
    <w:p w14:paraId="1EEAF38F">
      <w:pPr>
        <w:spacing w:line="360" w:lineRule="auto"/>
        <w:ind w:firstLine="4080" w:firstLineChars="1700"/>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p>
    <w:p w14:paraId="368E65A7">
      <w:pPr>
        <w:widowControl/>
        <w:jc w:val="left"/>
        <w:rPr>
          <w:rFonts w:hint="eastAsia" w:ascii="宋体" w:hAnsi="宋体" w:eastAsia="宋体" w:cs="宋体"/>
          <w:color w:val="auto"/>
          <w:sz w:val="24"/>
          <w:szCs w:val="24"/>
        </w:rPr>
      </w:pPr>
    </w:p>
    <w:p w14:paraId="0FDE940F">
      <w:pPr>
        <w:autoSpaceDN w:val="0"/>
        <w:spacing w:line="360" w:lineRule="auto"/>
        <w:jc w:val="center"/>
        <w:rPr>
          <w:rFonts w:hint="eastAsia" w:ascii="宋体" w:hAnsi="宋体" w:eastAsia="宋体" w:cs="宋体"/>
          <w:b/>
          <w:bCs/>
          <w:color w:val="auto"/>
          <w:sz w:val="24"/>
          <w:szCs w:val="24"/>
        </w:rPr>
      </w:pPr>
      <w:bookmarkStart w:id="0" w:name="OLE_LINK9"/>
    </w:p>
    <w:p w14:paraId="68E2B580">
      <w:pPr>
        <w:autoSpaceDN w:val="0"/>
        <w:spacing w:line="360" w:lineRule="auto"/>
        <w:jc w:val="center"/>
        <w:rPr>
          <w:rFonts w:hint="eastAsia" w:ascii="宋体" w:hAnsi="宋体" w:eastAsia="宋体" w:cs="宋体"/>
          <w:b/>
          <w:bCs/>
          <w:color w:val="auto"/>
          <w:sz w:val="24"/>
          <w:szCs w:val="24"/>
        </w:rPr>
      </w:pPr>
    </w:p>
    <w:p w14:paraId="5C59D63A">
      <w:pPr>
        <w:autoSpaceDN w:val="0"/>
        <w:spacing w:line="360" w:lineRule="auto"/>
        <w:jc w:val="center"/>
        <w:rPr>
          <w:rFonts w:hint="eastAsia" w:ascii="宋体" w:hAnsi="宋体" w:eastAsia="宋体" w:cs="宋体"/>
          <w:b/>
          <w:bCs/>
          <w:color w:val="auto"/>
          <w:sz w:val="24"/>
          <w:szCs w:val="24"/>
        </w:rPr>
      </w:pPr>
    </w:p>
    <w:p w14:paraId="7D7C4A08">
      <w:pPr>
        <w:autoSpaceDN w:val="0"/>
        <w:spacing w:line="360" w:lineRule="auto"/>
        <w:jc w:val="center"/>
        <w:rPr>
          <w:rFonts w:hint="eastAsia" w:ascii="宋体" w:hAnsi="宋体" w:eastAsia="宋体" w:cs="宋体"/>
          <w:b/>
          <w:bCs/>
          <w:color w:val="auto"/>
          <w:sz w:val="24"/>
          <w:szCs w:val="24"/>
        </w:rPr>
      </w:pPr>
    </w:p>
    <w:p w14:paraId="24310261">
      <w:pPr>
        <w:autoSpaceDN w:val="0"/>
        <w:spacing w:line="360" w:lineRule="auto"/>
        <w:jc w:val="center"/>
        <w:rPr>
          <w:rFonts w:hint="eastAsia" w:ascii="宋体" w:hAnsi="宋体" w:eastAsia="宋体" w:cs="宋体"/>
          <w:b/>
          <w:bCs/>
          <w:color w:val="auto"/>
          <w:sz w:val="24"/>
          <w:szCs w:val="24"/>
        </w:rPr>
      </w:pPr>
    </w:p>
    <w:p w14:paraId="07350541">
      <w:pPr>
        <w:autoSpaceDN w:val="0"/>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供应商资格要求证明文件</w:t>
      </w:r>
    </w:p>
    <w:p w14:paraId="18174311">
      <w:pPr>
        <w:spacing w:line="620" w:lineRule="exact"/>
        <w:rPr>
          <w:rFonts w:hint="eastAsia" w:ascii="宋体" w:hAnsi="宋体" w:eastAsia="宋体" w:cs="宋体"/>
          <w:color w:val="auto"/>
          <w:sz w:val="24"/>
          <w:szCs w:val="24"/>
        </w:rPr>
      </w:pPr>
    </w:p>
    <w:p w14:paraId="4F749C58">
      <w:pPr>
        <w:spacing w:line="620" w:lineRule="exact"/>
        <w:rPr>
          <w:rFonts w:hint="eastAsia" w:ascii="宋体" w:hAnsi="宋体" w:eastAsia="宋体" w:cs="宋体"/>
          <w:color w:val="auto"/>
          <w:sz w:val="24"/>
          <w:szCs w:val="24"/>
        </w:rPr>
      </w:pPr>
    </w:p>
    <w:p w14:paraId="479ECC83">
      <w:pPr>
        <w:spacing w:line="620" w:lineRule="exact"/>
        <w:rPr>
          <w:rFonts w:hint="eastAsia" w:ascii="宋体" w:hAnsi="宋体" w:eastAsia="宋体" w:cs="宋体"/>
          <w:color w:val="auto"/>
          <w:sz w:val="24"/>
          <w:szCs w:val="24"/>
        </w:rPr>
      </w:pPr>
    </w:p>
    <w:p w14:paraId="321890B0">
      <w:pPr>
        <w:spacing w:line="620" w:lineRule="exact"/>
        <w:rPr>
          <w:rFonts w:hint="eastAsia" w:ascii="宋体" w:hAnsi="宋体" w:eastAsia="宋体" w:cs="宋体"/>
          <w:color w:val="auto"/>
          <w:sz w:val="24"/>
          <w:szCs w:val="24"/>
        </w:rPr>
      </w:pPr>
    </w:p>
    <w:p w14:paraId="73737445">
      <w:pPr>
        <w:spacing w:line="620" w:lineRule="exact"/>
        <w:rPr>
          <w:rFonts w:hint="eastAsia" w:ascii="宋体" w:hAnsi="宋体" w:eastAsia="宋体" w:cs="宋体"/>
          <w:color w:val="auto"/>
          <w:sz w:val="24"/>
          <w:szCs w:val="24"/>
        </w:rPr>
      </w:pPr>
    </w:p>
    <w:p w14:paraId="2F406E15">
      <w:pPr>
        <w:spacing w:line="620" w:lineRule="exact"/>
        <w:rPr>
          <w:rFonts w:hint="eastAsia" w:ascii="宋体" w:hAnsi="宋体" w:eastAsia="宋体" w:cs="宋体"/>
          <w:color w:val="auto"/>
          <w:sz w:val="24"/>
          <w:szCs w:val="24"/>
        </w:rPr>
      </w:pPr>
    </w:p>
    <w:p w14:paraId="55CBEE93">
      <w:pPr>
        <w:spacing w:line="360" w:lineRule="auto"/>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注：相关证明材料应附在此页后面。</w:t>
      </w:r>
    </w:p>
    <w:p w14:paraId="0B8C5A2B">
      <w:pPr>
        <w:spacing w:line="620" w:lineRule="exact"/>
        <w:rPr>
          <w:rFonts w:hint="eastAsia" w:ascii="宋体" w:hAnsi="宋体" w:eastAsia="宋体" w:cs="宋体"/>
          <w:color w:val="auto"/>
          <w:sz w:val="24"/>
          <w:szCs w:val="24"/>
        </w:rPr>
      </w:pPr>
    </w:p>
    <w:p w14:paraId="226BD227">
      <w:pPr>
        <w:widowControl/>
        <w:jc w:val="left"/>
        <w:rPr>
          <w:rFonts w:hint="eastAsia" w:ascii="宋体" w:hAnsi="宋体" w:eastAsia="宋体" w:cs="宋体"/>
          <w:b/>
          <w:bCs/>
          <w:color w:val="auto"/>
          <w:sz w:val="24"/>
          <w:szCs w:val="24"/>
        </w:rPr>
      </w:pPr>
      <w:r>
        <w:rPr>
          <w:rFonts w:hint="eastAsia" w:ascii="宋体" w:hAnsi="宋体" w:eastAsia="宋体" w:cs="宋体"/>
          <w:color w:val="auto"/>
          <w:sz w:val="24"/>
          <w:szCs w:val="24"/>
        </w:rPr>
        <w:br w:type="page"/>
      </w:r>
      <w:bookmarkStart w:id="1" w:name="OLE_LINK5"/>
      <w:bookmarkStart w:id="2" w:name="OLE_LINK6"/>
      <w:r>
        <w:rPr>
          <w:rFonts w:hint="eastAsia" w:ascii="宋体" w:hAnsi="宋体" w:eastAsia="宋体" w:cs="宋体"/>
          <w:b/>
          <w:bCs/>
          <w:color w:val="auto"/>
          <w:sz w:val="24"/>
          <w:szCs w:val="24"/>
        </w:rPr>
        <w:t>书面声明</w:t>
      </w:r>
    </w:p>
    <w:p w14:paraId="1D69F44B">
      <w:pPr>
        <w:pStyle w:val="7"/>
        <w:tabs>
          <w:tab w:val="left" w:pos="360"/>
        </w:tabs>
        <w:spacing w:line="360" w:lineRule="auto"/>
        <w:rPr>
          <w:rFonts w:hint="eastAsia" w:ascii="宋体" w:hAnsi="宋体" w:eastAsia="宋体" w:cs="宋体"/>
          <w:color w:val="auto"/>
          <w:sz w:val="24"/>
          <w:szCs w:val="24"/>
        </w:rPr>
      </w:pPr>
    </w:p>
    <w:p w14:paraId="04CD97B9">
      <w:pPr>
        <w:pStyle w:val="7"/>
        <w:tabs>
          <w:tab w:val="left" w:pos="360"/>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参加采购活动前3年我单位在经营活动中没有重大违法记录，我单位具备良好的商业信誉和健全的财务会计制度，依法缴纳税收和社会保障资金，同时声明我单位具备履行本项目合同所必需的设备和专业技术能力。我单位非联合体投标。</w:t>
      </w:r>
    </w:p>
    <w:p w14:paraId="5E4249B4">
      <w:pPr>
        <w:pStyle w:val="7"/>
        <w:tabs>
          <w:tab w:val="left" w:pos="360"/>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我方对以上声明负全部法律责任。</w:t>
      </w:r>
    </w:p>
    <w:p w14:paraId="301272C1">
      <w:pPr>
        <w:autoSpaceDE w:val="0"/>
        <w:autoSpaceDN w:val="0"/>
        <w:spacing w:line="500" w:lineRule="exact"/>
        <w:ind w:left="384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p>
    <w:p w14:paraId="4EC93353">
      <w:pPr>
        <w:autoSpaceDE w:val="0"/>
        <w:autoSpaceDN w:val="0"/>
        <w:spacing w:line="500" w:lineRule="exact"/>
        <w:ind w:left="3840"/>
        <w:jc w:val="left"/>
        <w:rPr>
          <w:rFonts w:hint="eastAsia" w:ascii="宋体" w:hAnsi="宋体" w:eastAsia="宋体" w:cs="宋体"/>
          <w:color w:val="auto"/>
          <w:sz w:val="24"/>
          <w:szCs w:val="24"/>
        </w:rPr>
      </w:pPr>
      <w:r>
        <w:rPr>
          <w:rFonts w:hint="eastAsia" w:ascii="宋体" w:hAnsi="宋体" w:eastAsia="宋体" w:cs="宋体"/>
          <w:color w:val="auto"/>
          <w:sz w:val="24"/>
          <w:szCs w:val="24"/>
        </w:rPr>
        <w:t>日期：</w:t>
      </w:r>
    </w:p>
    <w:bookmarkEnd w:id="1"/>
    <w:bookmarkEnd w:id="2"/>
    <w:p w14:paraId="17C2CF7F">
      <w:pPr>
        <w:autoSpaceDN w:val="0"/>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p>
    <w:p w14:paraId="279EF489">
      <w:pPr>
        <w:autoSpaceDN w:val="0"/>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投标代表人授权书</w:t>
      </w:r>
    </w:p>
    <w:p w14:paraId="1817E47E">
      <w:pPr>
        <w:spacing w:line="360" w:lineRule="auto"/>
        <w:rPr>
          <w:rFonts w:hint="eastAsia" w:ascii="宋体" w:hAnsi="宋体" w:eastAsia="宋体" w:cs="宋体"/>
          <w:color w:val="auto"/>
          <w:sz w:val="24"/>
          <w:szCs w:val="24"/>
        </w:rPr>
      </w:pPr>
    </w:p>
    <w:p w14:paraId="67A57C8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致：天津市第一中心医院</w:t>
      </w:r>
    </w:p>
    <w:p w14:paraId="52A64CA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授权委托本月/上月（本月尚未缴纳社保的，则填写上月）由我单位缴纳社会保险的在职职工_______________（姓名）（身份证号码：____________________、联系电话：_______________）作为投标代表人以我方的名义参加贵中心组织的______________________项目（项目编号：</w:t>
      </w:r>
      <w:r>
        <w:rPr>
          <w:rFonts w:hint="eastAsia" w:ascii="宋体" w:hAnsi="宋体" w:eastAsia="宋体" w:cs="宋体"/>
          <w:color w:val="auto"/>
          <w:sz w:val="24"/>
          <w:szCs w:val="24"/>
          <w:lang w:val="en-US" w:eastAsia="zh-CN"/>
        </w:rPr>
        <w:t>YNBX-BW-2026-001</w:t>
      </w:r>
      <w:r>
        <w:rPr>
          <w:rFonts w:hint="eastAsia" w:ascii="宋体" w:hAnsi="宋体" w:eastAsia="宋体" w:cs="宋体"/>
          <w:color w:val="auto"/>
          <w:sz w:val="24"/>
          <w:szCs w:val="24"/>
        </w:rPr>
        <w:t>）的投标活动，并代表我方全权办理针对上述项目的投标、开标、投标文件澄清、签约等一切具体事务和签署相关文件。</w:t>
      </w:r>
    </w:p>
    <w:p w14:paraId="50D8BE0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我方对投标代表人的签名事项负全部责任。</w:t>
      </w:r>
    </w:p>
    <w:p w14:paraId="25FECDF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本授权书至投标有效期结束前始终有效。</w:t>
      </w:r>
    </w:p>
    <w:p w14:paraId="3B3031C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投标代表人无转委托权，特此委托。</w:t>
      </w:r>
    </w:p>
    <w:p w14:paraId="42F29036">
      <w:pPr>
        <w:spacing w:line="360" w:lineRule="auto"/>
        <w:ind w:firstLine="480" w:firstLineChars="200"/>
        <w:rPr>
          <w:rFonts w:hint="eastAsia" w:ascii="宋体" w:hAnsi="宋体" w:eastAsia="宋体" w:cs="宋体"/>
          <w:color w:val="auto"/>
          <w:sz w:val="24"/>
          <w:szCs w:val="24"/>
        </w:rPr>
      </w:pPr>
    </w:p>
    <w:p w14:paraId="6E933730">
      <w:pPr>
        <w:spacing w:line="360" w:lineRule="auto"/>
        <w:ind w:firstLine="480" w:firstLineChars="200"/>
        <w:rPr>
          <w:rFonts w:hint="eastAsia" w:ascii="宋体" w:hAnsi="宋体" w:eastAsia="宋体" w:cs="宋体"/>
          <w:color w:val="auto"/>
          <w:sz w:val="24"/>
          <w:szCs w:val="24"/>
        </w:rPr>
      </w:pPr>
    </w:p>
    <w:p w14:paraId="20B928E5">
      <w:pPr>
        <w:spacing w:line="360" w:lineRule="auto"/>
        <w:ind w:firstLine="480" w:firstLineChars="200"/>
        <w:rPr>
          <w:rFonts w:hint="eastAsia" w:ascii="宋体" w:hAnsi="宋体" w:eastAsia="宋体" w:cs="宋体"/>
          <w:color w:val="auto"/>
          <w:sz w:val="24"/>
          <w:szCs w:val="24"/>
        </w:rPr>
      </w:pPr>
    </w:p>
    <w:p w14:paraId="7A62A7CA">
      <w:pPr>
        <w:spacing w:line="360" w:lineRule="auto"/>
        <w:ind w:firstLine="5040" w:firstLineChars="2100"/>
        <w:rPr>
          <w:rFonts w:hint="eastAsia" w:ascii="宋体" w:hAnsi="宋体" w:eastAsia="宋体" w:cs="宋体"/>
          <w:color w:val="auto"/>
          <w:sz w:val="24"/>
          <w:szCs w:val="24"/>
        </w:rPr>
      </w:pPr>
      <w:r>
        <w:rPr>
          <w:rFonts w:hint="eastAsia" w:ascii="宋体" w:hAnsi="宋体" w:eastAsia="宋体" w:cs="宋体"/>
          <w:color w:val="auto"/>
          <w:sz w:val="24"/>
          <w:szCs w:val="24"/>
        </w:rPr>
        <w:t>年月日</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1C88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14:paraId="35CBDEFA">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投标代表人身份证正面</w:t>
            </w:r>
          </w:p>
          <w:p w14:paraId="6935FA8E">
            <w:pPr>
              <w:spacing w:line="360" w:lineRule="auto"/>
              <w:jc w:val="left"/>
              <w:rPr>
                <w:rFonts w:hint="eastAsia" w:ascii="宋体" w:hAnsi="宋体" w:eastAsia="宋体" w:cs="宋体"/>
                <w:color w:val="auto"/>
                <w:sz w:val="24"/>
                <w:szCs w:val="24"/>
              </w:rPr>
            </w:pPr>
          </w:p>
          <w:p w14:paraId="56D9FC57">
            <w:pPr>
              <w:spacing w:line="360" w:lineRule="auto"/>
              <w:jc w:val="left"/>
              <w:rPr>
                <w:rFonts w:hint="eastAsia" w:ascii="宋体" w:hAnsi="宋体" w:eastAsia="宋体" w:cs="宋体"/>
                <w:color w:val="auto"/>
                <w:sz w:val="24"/>
                <w:szCs w:val="24"/>
              </w:rPr>
            </w:pPr>
          </w:p>
          <w:p w14:paraId="03B27EE2">
            <w:pPr>
              <w:spacing w:line="360" w:lineRule="auto"/>
              <w:jc w:val="left"/>
              <w:rPr>
                <w:rFonts w:hint="eastAsia" w:ascii="宋体" w:hAnsi="宋体" w:eastAsia="宋体" w:cs="宋体"/>
                <w:color w:val="auto"/>
                <w:sz w:val="24"/>
                <w:szCs w:val="24"/>
              </w:rPr>
            </w:pPr>
          </w:p>
          <w:p w14:paraId="71BA5F71">
            <w:pPr>
              <w:spacing w:line="360" w:lineRule="auto"/>
              <w:jc w:val="left"/>
              <w:rPr>
                <w:rFonts w:hint="eastAsia" w:ascii="宋体" w:hAnsi="宋体" w:eastAsia="宋体" w:cs="宋体"/>
                <w:color w:val="auto"/>
                <w:sz w:val="24"/>
                <w:szCs w:val="24"/>
              </w:rPr>
            </w:pPr>
          </w:p>
          <w:p w14:paraId="15EC6CDC">
            <w:pPr>
              <w:spacing w:line="360" w:lineRule="auto"/>
              <w:jc w:val="left"/>
              <w:rPr>
                <w:rFonts w:hint="eastAsia" w:ascii="宋体" w:hAnsi="宋体" w:eastAsia="宋体" w:cs="宋体"/>
                <w:color w:val="auto"/>
                <w:sz w:val="24"/>
                <w:szCs w:val="24"/>
              </w:rPr>
            </w:pPr>
          </w:p>
        </w:tc>
        <w:tc>
          <w:tcPr>
            <w:tcW w:w="2500" w:type="pct"/>
          </w:tcPr>
          <w:p w14:paraId="2A1902AC">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投标代表人身份证背面</w:t>
            </w:r>
          </w:p>
        </w:tc>
      </w:tr>
      <w:bookmarkEnd w:id="0"/>
    </w:tbl>
    <w:p w14:paraId="35711A2A">
      <w:pPr>
        <w:spacing w:line="360" w:lineRule="auto"/>
        <w:ind w:firstLine="5040" w:firstLineChars="2100"/>
        <w:rPr>
          <w:rFonts w:hint="eastAsia" w:ascii="宋体" w:hAnsi="宋体" w:eastAsia="宋体" w:cs="宋体"/>
          <w:color w:val="auto"/>
          <w:sz w:val="24"/>
          <w:szCs w:val="24"/>
        </w:rPr>
      </w:pPr>
    </w:p>
    <w:p w14:paraId="4F057A66">
      <w:pPr>
        <w:tabs>
          <w:tab w:val="left" w:pos="360"/>
        </w:tabs>
        <w:spacing w:line="360" w:lineRule="auto"/>
        <w:rPr>
          <w:rFonts w:hint="eastAsia" w:ascii="宋体" w:hAnsi="宋体" w:eastAsia="宋体" w:cs="宋体"/>
          <w:b/>
          <w:color w:val="auto"/>
          <w:sz w:val="24"/>
          <w:szCs w:val="24"/>
        </w:rPr>
      </w:pPr>
      <w:r>
        <w:rPr>
          <w:rFonts w:hint="eastAsia" w:ascii="宋体" w:hAnsi="宋体" w:eastAsia="宋体" w:cs="宋体"/>
          <w:color w:val="auto"/>
          <w:sz w:val="24"/>
          <w:szCs w:val="24"/>
        </w:rPr>
        <w:br w:type="page"/>
      </w:r>
    </w:p>
    <w:p w14:paraId="20357D4A">
      <w:pPr>
        <w:autoSpaceDN w:val="0"/>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开标一览表</w:t>
      </w:r>
    </w:p>
    <w:p w14:paraId="3F143861">
      <w:pPr>
        <w:ind w:right="84"/>
        <w:rPr>
          <w:rFonts w:hint="eastAsia" w:ascii="宋体" w:hAnsi="宋体" w:eastAsia="宋体" w:cs="宋体"/>
          <w:color w:val="auto"/>
          <w:sz w:val="24"/>
          <w:szCs w:val="24"/>
        </w:rPr>
      </w:pPr>
    </w:p>
    <w:p w14:paraId="05C3B96F">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项目名称：天津市第一中心医院UPS机房气体灭火装置增设项目</w:t>
      </w:r>
    </w:p>
    <w:p w14:paraId="40AD82C8">
      <w:pPr>
        <w:spacing w:line="46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项目编号：</w:t>
      </w:r>
      <w:r>
        <w:rPr>
          <w:rFonts w:hint="eastAsia" w:ascii="宋体" w:hAnsi="宋体" w:eastAsia="宋体" w:cs="宋体"/>
          <w:color w:val="auto"/>
          <w:sz w:val="24"/>
          <w:szCs w:val="24"/>
          <w:lang w:val="en-US" w:eastAsia="zh-CN"/>
        </w:rPr>
        <w:t>YNBX-BW-2026-001</w:t>
      </w:r>
    </w:p>
    <w:p w14:paraId="5B7F19FB">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单位：元</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1859"/>
        <w:gridCol w:w="1593"/>
        <w:gridCol w:w="1748"/>
        <w:gridCol w:w="1593"/>
        <w:gridCol w:w="1431"/>
      </w:tblGrid>
      <w:tr w14:paraId="5C03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36149E88">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包号</w:t>
            </w:r>
          </w:p>
        </w:tc>
        <w:tc>
          <w:tcPr>
            <w:tcW w:w="1001" w:type="pct"/>
            <w:vAlign w:val="center"/>
          </w:tcPr>
          <w:p w14:paraId="501293E8">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包名称</w:t>
            </w:r>
          </w:p>
        </w:tc>
        <w:tc>
          <w:tcPr>
            <w:tcW w:w="858" w:type="pct"/>
            <w:vAlign w:val="center"/>
          </w:tcPr>
          <w:p w14:paraId="73C11693">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品牌</w:t>
            </w:r>
          </w:p>
        </w:tc>
        <w:tc>
          <w:tcPr>
            <w:tcW w:w="941" w:type="pct"/>
            <w:vAlign w:val="center"/>
          </w:tcPr>
          <w:p w14:paraId="518C09CD">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投标总价</w:t>
            </w:r>
          </w:p>
        </w:tc>
        <w:tc>
          <w:tcPr>
            <w:tcW w:w="858" w:type="pct"/>
            <w:vAlign w:val="center"/>
          </w:tcPr>
          <w:p w14:paraId="0460D5D1">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交货期</w:t>
            </w:r>
          </w:p>
        </w:tc>
        <w:tc>
          <w:tcPr>
            <w:tcW w:w="770" w:type="pct"/>
            <w:vAlign w:val="center"/>
          </w:tcPr>
          <w:p w14:paraId="11F76C53">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1082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0941AC1C">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01" w:type="pct"/>
            <w:vAlign w:val="center"/>
          </w:tcPr>
          <w:p w14:paraId="377473A2">
            <w:pPr>
              <w:spacing w:line="460" w:lineRule="exact"/>
              <w:jc w:val="center"/>
              <w:rPr>
                <w:rFonts w:hint="eastAsia" w:ascii="宋体" w:hAnsi="宋体" w:eastAsia="宋体" w:cs="宋体"/>
                <w:color w:val="auto"/>
                <w:sz w:val="24"/>
                <w:szCs w:val="24"/>
              </w:rPr>
            </w:pPr>
          </w:p>
        </w:tc>
        <w:tc>
          <w:tcPr>
            <w:tcW w:w="858" w:type="pct"/>
            <w:vAlign w:val="center"/>
          </w:tcPr>
          <w:p w14:paraId="0984CFF1">
            <w:pPr>
              <w:spacing w:line="460" w:lineRule="exact"/>
              <w:jc w:val="center"/>
              <w:rPr>
                <w:rFonts w:hint="eastAsia" w:ascii="宋体" w:hAnsi="宋体" w:eastAsia="宋体" w:cs="宋体"/>
                <w:color w:val="auto"/>
                <w:sz w:val="24"/>
                <w:szCs w:val="24"/>
              </w:rPr>
            </w:pPr>
          </w:p>
        </w:tc>
        <w:tc>
          <w:tcPr>
            <w:tcW w:w="941" w:type="pct"/>
            <w:vAlign w:val="center"/>
          </w:tcPr>
          <w:p w14:paraId="472A0BF8">
            <w:pPr>
              <w:spacing w:line="460" w:lineRule="exact"/>
              <w:jc w:val="center"/>
              <w:rPr>
                <w:rFonts w:hint="eastAsia" w:ascii="宋体" w:hAnsi="宋体" w:eastAsia="宋体" w:cs="宋体"/>
                <w:color w:val="auto"/>
                <w:sz w:val="24"/>
                <w:szCs w:val="24"/>
              </w:rPr>
            </w:pPr>
          </w:p>
        </w:tc>
        <w:tc>
          <w:tcPr>
            <w:tcW w:w="858" w:type="pct"/>
            <w:vAlign w:val="center"/>
          </w:tcPr>
          <w:p w14:paraId="331A0482">
            <w:pPr>
              <w:spacing w:line="460" w:lineRule="exact"/>
              <w:jc w:val="center"/>
              <w:rPr>
                <w:rFonts w:hint="eastAsia" w:ascii="宋体" w:hAnsi="宋体" w:eastAsia="宋体" w:cs="宋体"/>
                <w:color w:val="auto"/>
                <w:sz w:val="24"/>
                <w:szCs w:val="24"/>
              </w:rPr>
            </w:pPr>
          </w:p>
        </w:tc>
        <w:tc>
          <w:tcPr>
            <w:tcW w:w="770" w:type="pct"/>
            <w:vAlign w:val="center"/>
          </w:tcPr>
          <w:p w14:paraId="082BB9C9">
            <w:pPr>
              <w:spacing w:line="460" w:lineRule="exact"/>
              <w:jc w:val="center"/>
              <w:rPr>
                <w:rFonts w:hint="eastAsia" w:ascii="宋体" w:hAnsi="宋体" w:eastAsia="宋体" w:cs="宋体"/>
                <w:color w:val="auto"/>
                <w:sz w:val="24"/>
                <w:szCs w:val="24"/>
              </w:rPr>
            </w:pPr>
          </w:p>
        </w:tc>
      </w:tr>
    </w:tbl>
    <w:p w14:paraId="0C399688">
      <w:pPr>
        <w:spacing w:line="360" w:lineRule="auto"/>
        <w:ind w:right="84" w:firstLine="420"/>
        <w:rPr>
          <w:rFonts w:hint="eastAsia" w:ascii="宋体" w:hAnsi="宋体" w:eastAsia="宋体" w:cs="宋体"/>
          <w:color w:val="auto"/>
          <w:sz w:val="24"/>
          <w:szCs w:val="24"/>
        </w:rPr>
      </w:pPr>
    </w:p>
    <w:p w14:paraId="18508792">
      <w:pPr>
        <w:spacing w:line="360" w:lineRule="auto"/>
        <w:ind w:firstLine="4080" w:firstLineChars="1700"/>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p>
    <w:p w14:paraId="646DAD4D">
      <w:pPr>
        <w:spacing w:line="360" w:lineRule="auto"/>
        <w:ind w:firstLine="4080" w:firstLineChars="1700"/>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p>
    <w:p w14:paraId="5E9E44D4">
      <w:pPr>
        <w:spacing w:line="360" w:lineRule="auto"/>
        <w:ind w:right="84" w:firstLine="420"/>
        <w:rPr>
          <w:rFonts w:hint="eastAsia" w:ascii="宋体" w:hAnsi="宋体" w:eastAsia="宋体" w:cs="宋体"/>
          <w:color w:val="auto"/>
          <w:sz w:val="24"/>
          <w:szCs w:val="24"/>
        </w:rPr>
      </w:pPr>
    </w:p>
    <w:p w14:paraId="78C35B65">
      <w:pPr>
        <w:widowControl/>
        <w:jc w:val="left"/>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79961E7C">
      <w:pPr>
        <w:autoSpaceDN w:val="0"/>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开标分项一览表</w:t>
      </w:r>
    </w:p>
    <w:p w14:paraId="0F1C715D">
      <w:pPr>
        <w:ind w:right="84"/>
        <w:rPr>
          <w:rFonts w:hint="eastAsia" w:ascii="宋体" w:hAnsi="宋体" w:eastAsia="宋体" w:cs="宋体"/>
          <w:color w:val="auto"/>
          <w:sz w:val="24"/>
          <w:szCs w:val="24"/>
        </w:rPr>
      </w:pPr>
    </w:p>
    <w:p w14:paraId="04FCBA03">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项目名称：天津市第一中心医院UPS机房气体灭火装置增设项目</w:t>
      </w:r>
    </w:p>
    <w:p w14:paraId="12A3D86E">
      <w:pPr>
        <w:spacing w:line="46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项目编号：</w:t>
      </w:r>
      <w:r>
        <w:rPr>
          <w:rFonts w:hint="eastAsia" w:ascii="宋体" w:hAnsi="宋体" w:eastAsia="宋体" w:cs="宋体"/>
          <w:color w:val="auto"/>
          <w:sz w:val="24"/>
          <w:szCs w:val="24"/>
          <w:lang w:val="en-US" w:eastAsia="zh-CN"/>
        </w:rPr>
        <w:t>YNBX-BW-2026-001</w:t>
      </w:r>
    </w:p>
    <w:p w14:paraId="32B2B2FA">
      <w:pPr>
        <w:spacing w:line="460" w:lineRule="exact"/>
        <w:ind w:firstLine="6960" w:firstLineChars="2900"/>
        <w:rPr>
          <w:rFonts w:hint="eastAsia" w:ascii="宋体" w:hAnsi="宋体" w:eastAsia="宋体" w:cs="宋体"/>
          <w:color w:val="auto"/>
          <w:sz w:val="24"/>
          <w:szCs w:val="24"/>
        </w:rPr>
      </w:pPr>
      <w:r>
        <w:rPr>
          <w:rFonts w:hint="eastAsia" w:ascii="宋体" w:hAnsi="宋体" w:eastAsia="宋体" w:cs="宋体"/>
          <w:color w:val="auto"/>
          <w:sz w:val="24"/>
          <w:szCs w:val="24"/>
        </w:rPr>
        <w:t>单位：元</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465"/>
        <w:gridCol w:w="777"/>
        <w:gridCol w:w="776"/>
        <w:gridCol w:w="1337"/>
        <w:gridCol w:w="776"/>
        <w:gridCol w:w="776"/>
        <w:gridCol w:w="865"/>
        <w:gridCol w:w="831"/>
        <w:gridCol w:w="802"/>
      </w:tblGrid>
      <w:tr w14:paraId="58D2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ign w:val="center"/>
          </w:tcPr>
          <w:p w14:paraId="0C88F172">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项号</w:t>
            </w:r>
          </w:p>
        </w:tc>
        <w:tc>
          <w:tcPr>
            <w:tcW w:w="788" w:type="pct"/>
            <w:vAlign w:val="center"/>
          </w:tcPr>
          <w:p w14:paraId="7CA366F8">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标的名称</w:t>
            </w:r>
          </w:p>
        </w:tc>
        <w:tc>
          <w:tcPr>
            <w:tcW w:w="418" w:type="pct"/>
            <w:vAlign w:val="center"/>
          </w:tcPr>
          <w:p w14:paraId="23B24004">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品牌</w:t>
            </w:r>
          </w:p>
        </w:tc>
        <w:tc>
          <w:tcPr>
            <w:tcW w:w="417" w:type="pct"/>
            <w:vAlign w:val="center"/>
          </w:tcPr>
          <w:p w14:paraId="084EA01D">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规格型号</w:t>
            </w:r>
          </w:p>
        </w:tc>
        <w:tc>
          <w:tcPr>
            <w:tcW w:w="719" w:type="pct"/>
            <w:vAlign w:val="center"/>
          </w:tcPr>
          <w:p w14:paraId="4B613706">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lang w:val="en-US" w:eastAsia="zh-CN"/>
              </w:rPr>
              <w:t>服务</w:t>
            </w:r>
            <w:r>
              <w:rPr>
                <w:rFonts w:hint="eastAsia" w:ascii="宋体" w:hAnsi="宋体" w:eastAsia="宋体" w:cs="宋体"/>
                <w:bCs/>
                <w:color w:val="auto"/>
                <w:kern w:val="0"/>
                <w:sz w:val="24"/>
                <w:szCs w:val="24"/>
              </w:rPr>
              <w:t>商</w:t>
            </w:r>
          </w:p>
        </w:tc>
        <w:tc>
          <w:tcPr>
            <w:tcW w:w="417" w:type="pct"/>
            <w:vAlign w:val="center"/>
          </w:tcPr>
          <w:p w14:paraId="6B88CDC0">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产地</w:t>
            </w:r>
          </w:p>
        </w:tc>
        <w:tc>
          <w:tcPr>
            <w:tcW w:w="417" w:type="pct"/>
            <w:vAlign w:val="center"/>
          </w:tcPr>
          <w:p w14:paraId="7A4A2027">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单价</w:t>
            </w:r>
          </w:p>
        </w:tc>
        <w:tc>
          <w:tcPr>
            <w:tcW w:w="465" w:type="pct"/>
            <w:vAlign w:val="center"/>
          </w:tcPr>
          <w:p w14:paraId="08C07D78">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采购数量</w:t>
            </w:r>
          </w:p>
        </w:tc>
        <w:tc>
          <w:tcPr>
            <w:tcW w:w="447" w:type="pct"/>
            <w:vAlign w:val="center"/>
          </w:tcPr>
          <w:p w14:paraId="5B9A1D77">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计量单位</w:t>
            </w:r>
          </w:p>
        </w:tc>
        <w:tc>
          <w:tcPr>
            <w:tcW w:w="431" w:type="pct"/>
            <w:vAlign w:val="center"/>
          </w:tcPr>
          <w:p w14:paraId="426932E6">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总价</w:t>
            </w:r>
          </w:p>
        </w:tc>
      </w:tr>
      <w:tr w14:paraId="3962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474" w:type="pct"/>
            <w:noWrap/>
            <w:vAlign w:val="center"/>
          </w:tcPr>
          <w:p w14:paraId="1F4A528E">
            <w:pPr>
              <w:widowControl/>
              <w:jc w:val="center"/>
              <w:rPr>
                <w:rFonts w:hint="eastAsia" w:ascii="宋体" w:hAnsi="宋体" w:eastAsia="宋体" w:cs="宋体"/>
                <w:color w:val="auto"/>
                <w:kern w:val="0"/>
                <w:sz w:val="24"/>
                <w:szCs w:val="24"/>
              </w:rPr>
            </w:pPr>
          </w:p>
        </w:tc>
        <w:tc>
          <w:tcPr>
            <w:tcW w:w="788" w:type="pct"/>
            <w:noWrap/>
            <w:vAlign w:val="center"/>
          </w:tcPr>
          <w:p w14:paraId="014DC5F7">
            <w:pPr>
              <w:widowControl/>
              <w:jc w:val="center"/>
              <w:rPr>
                <w:rFonts w:hint="eastAsia" w:ascii="宋体" w:hAnsi="宋体" w:eastAsia="宋体" w:cs="宋体"/>
                <w:color w:val="auto"/>
                <w:kern w:val="0"/>
                <w:sz w:val="24"/>
                <w:szCs w:val="24"/>
              </w:rPr>
            </w:pPr>
          </w:p>
        </w:tc>
        <w:tc>
          <w:tcPr>
            <w:tcW w:w="418" w:type="pct"/>
            <w:noWrap/>
            <w:vAlign w:val="center"/>
          </w:tcPr>
          <w:p w14:paraId="1FB046EF">
            <w:pPr>
              <w:widowControl/>
              <w:jc w:val="center"/>
              <w:rPr>
                <w:rFonts w:hint="eastAsia" w:ascii="宋体" w:hAnsi="宋体" w:eastAsia="宋体" w:cs="宋体"/>
                <w:color w:val="auto"/>
                <w:kern w:val="0"/>
                <w:sz w:val="24"/>
                <w:szCs w:val="24"/>
              </w:rPr>
            </w:pPr>
          </w:p>
        </w:tc>
        <w:tc>
          <w:tcPr>
            <w:tcW w:w="417" w:type="pct"/>
            <w:noWrap/>
            <w:vAlign w:val="center"/>
          </w:tcPr>
          <w:p w14:paraId="489E0D20">
            <w:pPr>
              <w:widowControl/>
              <w:jc w:val="center"/>
              <w:rPr>
                <w:rFonts w:hint="eastAsia" w:ascii="宋体" w:hAnsi="宋体" w:eastAsia="宋体" w:cs="宋体"/>
                <w:color w:val="auto"/>
                <w:kern w:val="0"/>
                <w:sz w:val="24"/>
                <w:szCs w:val="24"/>
              </w:rPr>
            </w:pPr>
          </w:p>
        </w:tc>
        <w:tc>
          <w:tcPr>
            <w:tcW w:w="719" w:type="pct"/>
            <w:noWrap/>
            <w:vAlign w:val="center"/>
          </w:tcPr>
          <w:p w14:paraId="726A62D8">
            <w:pPr>
              <w:widowControl/>
              <w:jc w:val="center"/>
              <w:rPr>
                <w:rFonts w:hint="eastAsia" w:ascii="宋体" w:hAnsi="宋体" w:eastAsia="宋体" w:cs="宋体"/>
                <w:color w:val="auto"/>
                <w:kern w:val="0"/>
                <w:sz w:val="24"/>
                <w:szCs w:val="24"/>
              </w:rPr>
            </w:pPr>
          </w:p>
        </w:tc>
        <w:tc>
          <w:tcPr>
            <w:tcW w:w="417" w:type="pct"/>
            <w:noWrap/>
            <w:vAlign w:val="center"/>
          </w:tcPr>
          <w:p w14:paraId="765EF54C">
            <w:pPr>
              <w:widowControl/>
              <w:jc w:val="center"/>
              <w:rPr>
                <w:rFonts w:hint="eastAsia" w:ascii="宋体" w:hAnsi="宋体" w:eastAsia="宋体" w:cs="宋体"/>
                <w:color w:val="auto"/>
                <w:kern w:val="0"/>
                <w:sz w:val="24"/>
                <w:szCs w:val="24"/>
              </w:rPr>
            </w:pPr>
          </w:p>
        </w:tc>
        <w:tc>
          <w:tcPr>
            <w:tcW w:w="417" w:type="pct"/>
            <w:vAlign w:val="center"/>
          </w:tcPr>
          <w:p w14:paraId="33F55620">
            <w:pPr>
              <w:widowControl/>
              <w:jc w:val="center"/>
              <w:rPr>
                <w:rFonts w:hint="eastAsia" w:ascii="宋体" w:hAnsi="宋体" w:eastAsia="宋体" w:cs="宋体"/>
                <w:color w:val="auto"/>
                <w:kern w:val="0"/>
                <w:sz w:val="24"/>
                <w:szCs w:val="24"/>
              </w:rPr>
            </w:pPr>
          </w:p>
        </w:tc>
        <w:tc>
          <w:tcPr>
            <w:tcW w:w="465" w:type="pct"/>
            <w:noWrap/>
            <w:vAlign w:val="center"/>
          </w:tcPr>
          <w:p w14:paraId="65F5EAA8">
            <w:pPr>
              <w:widowControl/>
              <w:jc w:val="center"/>
              <w:rPr>
                <w:rFonts w:hint="eastAsia" w:ascii="宋体" w:hAnsi="宋体" w:eastAsia="宋体" w:cs="宋体"/>
                <w:color w:val="auto"/>
                <w:kern w:val="0"/>
                <w:sz w:val="24"/>
                <w:szCs w:val="24"/>
              </w:rPr>
            </w:pPr>
          </w:p>
        </w:tc>
        <w:tc>
          <w:tcPr>
            <w:tcW w:w="447" w:type="pct"/>
            <w:noWrap/>
            <w:vAlign w:val="center"/>
          </w:tcPr>
          <w:p w14:paraId="2638117D">
            <w:pPr>
              <w:widowControl/>
              <w:jc w:val="center"/>
              <w:rPr>
                <w:rFonts w:hint="eastAsia" w:ascii="宋体" w:hAnsi="宋体" w:eastAsia="宋体" w:cs="宋体"/>
                <w:color w:val="auto"/>
                <w:kern w:val="0"/>
                <w:sz w:val="24"/>
                <w:szCs w:val="24"/>
              </w:rPr>
            </w:pPr>
          </w:p>
        </w:tc>
        <w:tc>
          <w:tcPr>
            <w:tcW w:w="431" w:type="pct"/>
            <w:noWrap/>
            <w:vAlign w:val="center"/>
          </w:tcPr>
          <w:p w14:paraId="5003B5CF">
            <w:pPr>
              <w:widowControl/>
              <w:jc w:val="center"/>
              <w:rPr>
                <w:rFonts w:hint="eastAsia" w:ascii="宋体" w:hAnsi="宋体" w:eastAsia="宋体" w:cs="宋体"/>
                <w:color w:val="auto"/>
                <w:kern w:val="0"/>
                <w:sz w:val="24"/>
                <w:szCs w:val="24"/>
              </w:rPr>
            </w:pPr>
          </w:p>
        </w:tc>
      </w:tr>
    </w:tbl>
    <w:p w14:paraId="274C4774">
      <w:pPr>
        <w:spacing w:line="360" w:lineRule="auto"/>
        <w:ind w:left="181"/>
        <w:rPr>
          <w:rFonts w:hint="eastAsia" w:ascii="宋体" w:hAnsi="宋体" w:eastAsia="宋体" w:cs="宋体"/>
          <w:color w:val="auto"/>
          <w:sz w:val="24"/>
          <w:szCs w:val="24"/>
        </w:rPr>
      </w:pPr>
      <w:r>
        <w:rPr>
          <w:rFonts w:hint="eastAsia" w:ascii="宋体" w:hAnsi="宋体" w:eastAsia="宋体" w:cs="宋体"/>
          <w:color w:val="auto"/>
          <w:sz w:val="24"/>
          <w:szCs w:val="24"/>
        </w:rPr>
        <w:t>注：</w:t>
      </w:r>
    </w:p>
    <w:p w14:paraId="345DF992">
      <w:pPr>
        <w:spacing w:line="360" w:lineRule="auto"/>
        <w:ind w:left="181"/>
        <w:rPr>
          <w:rFonts w:hint="eastAsia" w:ascii="宋体" w:hAnsi="宋体" w:eastAsia="宋体" w:cs="宋体"/>
          <w:color w:val="auto"/>
          <w:sz w:val="24"/>
          <w:szCs w:val="24"/>
        </w:rPr>
      </w:pPr>
      <w:r>
        <w:rPr>
          <w:rFonts w:hint="eastAsia" w:ascii="宋体" w:hAnsi="宋体" w:eastAsia="宋体" w:cs="宋体"/>
          <w:color w:val="auto"/>
          <w:sz w:val="24"/>
          <w:szCs w:val="24"/>
        </w:rPr>
        <w:t>1. 开标分项一览表中应列明开标一览表中每项的分项内容。</w:t>
      </w:r>
    </w:p>
    <w:p w14:paraId="143C1402">
      <w:pPr>
        <w:spacing w:line="360" w:lineRule="auto"/>
        <w:ind w:left="181"/>
        <w:rPr>
          <w:rFonts w:hint="eastAsia" w:ascii="宋体" w:hAnsi="宋体" w:eastAsia="宋体" w:cs="宋体"/>
          <w:color w:val="auto"/>
          <w:sz w:val="24"/>
          <w:szCs w:val="24"/>
        </w:rPr>
      </w:pPr>
      <w:r>
        <w:rPr>
          <w:rFonts w:hint="eastAsia" w:ascii="宋体" w:hAnsi="宋体" w:eastAsia="宋体" w:cs="宋体"/>
          <w:color w:val="auto"/>
          <w:sz w:val="24"/>
          <w:szCs w:val="24"/>
        </w:rPr>
        <w:t>2. 如国产产品，产地精确到省级行政区域。如进口产品，产地精确到国家。</w:t>
      </w:r>
    </w:p>
    <w:p w14:paraId="5FD84C85">
      <w:pPr>
        <w:spacing w:line="360" w:lineRule="auto"/>
        <w:ind w:left="181"/>
        <w:rPr>
          <w:rFonts w:hint="eastAsia" w:ascii="宋体" w:hAnsi="宋体" w:eastAsia="宋体" w:cs="宋体"/>
          <w:color w:val="auto"/>
          <w:sz w:val="24"/>
          <w:szCs w:val="24"/>
        </w:rPr>
      </w:pPr>
    </w:p>
    <w:p w14:paraId="07FC6236">
      <w:pPr>
        <w:spacing w:line="360" w:lineRule="auto"/>
        <w:ind w:firstLine="4080" w:firstLineChars="1700"/>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p>
    <w:p w14:paraId="78506790">
      <w:pPr>
        <w:spacing w:line="360" w:lineRule="auto"/>
        <w:ind w:firstLine="4080" w:firstLineChars="1700"/>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p>
    <w:p w14:paraId="3FA1F720">
      <w:pPr>
        <w:widowControl/>
        <w:jc w:val="left"/>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43924B2F">
      <w:pPr>
        <w:autoSpaceDN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商务要求点对点应答表</w:t>
      </w:r>
    </w:p>
    <w:p w14:paraId="5E5B2BA1">
      <w:pPr>
        <w:spacing w:line="46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项目名称：天津市第一中心医院UPS机房气体灭火装置增设项目</w:t>
      </w:r>
    </w:p>
    <w:tbl>
      <w:tblPr>
        <w:tblStyle w:val="4"/>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535"/>
        <w:gridCol w:w="1276"/>
        <w:gridCol w:w="5157"/>
        <w:gridCol w:w="2318"/>
      </w:tblGrid>
      <w:tr w14:paraId="041963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8" w:hRule="atLeast"/>
          <w:jc w:val="center"/>
        </w:trPr>
        <w:tc>
          <w:tcPr>
            <w:tcW w:w="288" w:type="pct"/>
            <w:vAlign w:val="center"/>
          </w:tcPr>
          <w:p w14:paraId="70D21C56">
            <w:pP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687" w:type="pct"/>
            <w:vAlign w:val="center"/>
          </w:tcPr>
          <w:p w14:paraId="4796040E">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需求条款</w:t>
            </w:r>
          </w:p>
        </w:tc>
        <w:tc>
          <w:tcPr>
            <w:tcW w:w="2776" w:type="pct"/>
            <w:vAlign w:val="center"/>
          </w:tcPr>
          <w:p w14:paraId="61266DD1">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招标要求</w:t>
            </w:r>
          </w:p>
        </w:tc>
        <w:tc>
          <w:tcPr>
            <w:tcW w:w="1248" w:type="pct"/>
            <w:vAlign w:val="center"/>
          </w:tcPr>
          <w:p w14:paraId="1A4FD7E0">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投标应答</w:t>
            </w:r>
          </w:p>
        </w:tc>
      </w:tr>
      <w:tr w14:paraId="10FBE6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288" w:type="pct"/>
            <w:vAlign w:val="center"/>
          </w:tcPr>
          <w:p w14:paraId="5D1A38E2">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687" w:type="pct"/>
            <w:vAlign w:val="center"/>
          </w:tcPr>
          <w:p w14:paraId="52051722">
            <w:pPr>
              <w:rPr>
                <w:rFonts w:hint="eastAsia" w:ascii="宋体" w:hAnsi="宋体" w:eastAsia="宋体" w:cs="宋体"/>
                <w:color w:val="auto"/>
                <w:sz w:val="24"/>
                <w:szCs w:val="24"/>
              </w:rPr>
            </w:pPr>
            <w:r>
              <w:rPr>
                <w:rFonts w:hint="eastAsia" w:ascii="宋体" w:hAnsi="宋体" w:eastAsia="宋体" w:cs="宋体"/>
                <w:color w:val="auto"/>
                <w:sz w:val="24"/>
                <w:szCs w:val="24"/>
              </w:rPr>
              <w:t>响应价格要求</w:t>
            </w:r>
          </w:p>
        </w:tc>
        <w:tc>
          <w:tcPr>
            <w:tcW w:w="2776" w:type="pct"/>
            <w:vAlign w:val="center"/>
          </w:tcPr>
          <w:p w14:paraId="285555CF">
            <w:pPr>
              <w:pStyle w:val="7"/>
              <w:spacing w:after="0"/>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以人民币进行结算。固定总价，包含设备、安装、调试、税费等全部费用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报价不得超过</w:t>
            </w:r>
            <w:r>
              <w:rPr>
                <w:rFonts w:hint="eastAsia" w:ascii="宋体" w:hAnsi="宋体" w:eastAsia="宋体" w:cs="宋体"/>
                <w:color w:val="auto"/>
                <w:sz w:val="24"/>
                <w:szCs w:val="24"/>
                <w:lang w:val="en-US" w:eastAsia="zh-CN"/>
              </w:rPr>
              <w:t>95</w:t>
            </w:r>
            <w:r>
              <w:rPr>
                <w:rFonts w:hint="eastAsia" w:ascii="宋体" w:hAnsi="宋体" w:eastAsia="宋体" w:cs="宋体"/>
                <w:color w:val="auto"/>
                <w:sz w:val="24"/>
                <w:szCs w:val="24"/>
              </w:rPr>
              <w:t>0,000元</w:t>
            </w:r>
          </w:p>
        </w:tc>
        <w:tc>
          <w:tcPr>
            <w:tcW w:w="1248" w:type="pct"/>
            <w:vAlign w:val="center"/>
          </w:tcPr>
          <w:p w14:paraId="6CC9B399">
            <w:pPr>
              <w:rPr>
                <w:rFonts w:hint="eastAsia" w:ascii="宋体" w:hAnsi="宋体" w:eastAsia="宋体" w:cs="宋体"/>
                <w:color w:val="auto"/>
                <w:sz w:val="24"/>
                <w:szCs w:val="24"/>
              </w:rPr>
            </w:pPr>
          </w:p>
        </w:tc>
      </w:tr>
      <w:tr w14:paraId="13BCCD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95" w:hRule="atLeast"/>
          <w:jc w:val="center"/>
        </w:trPr>
        <w:tc>
          <w:tcPr>
            <w:tcW w:w="288" w:type="pct"/>
            <w:vAlign w:val="center"/>
          </w:tcPr>
          <w:p w14:paraId="60931993">
            <w:pPr>
              <w:pageBreakBefore w:val="0"/>
              <w:widowControl/>
              <w:kinsoku/>
              <w:wordWrap/>
              <w:overflowPunct/>
              <w:topLinePunct w:val="0"/>
              <w:bidi w:val="0"/>
              <w:spacing w:line="360" w:lineRule="auto"/>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2</w:t>
            </w:r>
          </w:p>
        </w:tc>
        <w:tc>
          <w:tcPr>
            <w:tcW w:w="687" w:type="pct"/>
            <w:vAlign w:val="center"/>
          </w:tcPr>
          <w:p w14:paraId="1418A0DC">
            <w:pPr>
              <w:pageBreakBefore w:val="0"/>
              <w:widowControl/>
              <w:kinsoku/>
              <w:wordWrap/>
              <w:overflowPunct/>
              <w:topLinePunct w:val="0"/>
              <w:bidi w:val="0"/>
              <w:spacing w:line="360" w:lineRule="auto"/>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交货要求</w:t>
            </w:r>
          </w:p>
        </w:tc>
        <w:tc>
          <w:tcPr>
            <w:tcW w:w="2776" w:type="pct"/>
            <w:vAlign w:val="center"/>
          </w:tcPr>
          <w:p w14:paraId="05518F9B">
            <w:pPr>
              <w:pageBreakBefore w:val="0"/>
              <w:kinsoku/>
              <w:wordWrap/>
              <w:overflowPunct/>
              <w:topLinePunct w:val="0"/>
              <w:bidi w:val="0"/>
              <w:spacing w:line="360" w:lineRule="auto"/>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签订合同之日起15日内到货（特殊情况以合同为准）</w:t>
            </w:r>
            <w:r>
              <w:rPr>
                <w:rFonts w:hint="eastAsia" w:ascii="宋体" w:hAnsi="宋体" w:eastAsia="宋体" w:cs="宋体"/>
                <w:color w:val="auto"/>
                <w:sz w:val="24"/>
                <w:szCs w:val="24"/>
                <w:lang w:eastAsia="zh-CN"/>
              </w:rPr>
              <w:t>。采购人指定地点</w:t>
            </w:r>
            <w:r>
              <w:rPr>
                <w:rFonts w:hint="eastAsia" w:ascii="宋体" w:hAnsi="宋体" w:eastAsia="宋体" w:cs="宋体"/>
                <w:color w:val="auto"/>
                <w:sz w:val="24"/>
                <w:szCs w:val="24"/>
                <w:lang w:val="en-US" w:eastAsia="zh-CN"/>
              </w:rPr>
              <w:t>交付。</w:t>
            </w:r>
          </w:p>
        </w:tc>
        <w:tc>
          <w:tcPr>
            <w:tcW w:w="1248" w:type="pct"/>
            <w:vAlign w:val="center"/>
          </w:tcPr>
          <w:p w14:paraId="4279C76D">
            <w:pPr>
              <w:pageBreakBefore w:val="0"/>
              <w:widowControl/>
              <w:kinsoku/>
              <w:wordWrap/>
              <w:overflowPunct/>
              <w:topLinePunct w:val="0"/>
              <w:bidi w:val="0"/>
              <w:spacing w:line="360" w:lineRule="auto"/>
              <w:jc w:val="center"/>
              <w:textAlignment w:val="center"/>
              <w:rPr>
                <w:rFonts w:hint="eastAsia" w:ascii="宋体" w:hAnsi="宋体" w:eastAsia="宋体" w:cs="宋体"/>
                <w:color w:val="auto"/>
                <w:sz w:val="24"/>
                <w:szCs w:val="24"/>
              </w:rPr>
            </w:pPr>
          </w:p>
        </w:tc>
      </w:tr>
      <w:tr w14:paraId="67AF41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95" w:hRule="atLeast"/>
          <w:jc w:val="center"/>
        </w:trPr>
        <w:tc>
          <w:tcPr>
            <w:tcW w:w="288" w:type="pct"/>
            <w:vAlign w:val="center"/>
          </w:tcPr>
          <w:p w14:paraId="5EF8B946">
            <w:pPr>
              <w:pageBreakBefore w:val="0"/>
              <w:widowControl/>
              <w:kinsoku/>
              <w:wordWrap/>
              <w:overflowPunct/>
              <w:topLinePunct w:val="0"/>
              <w:bidi w:val="0"/>
              <w:spacing w:line="360" w:lineRule="auto"/>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3</w:t>
            </w:r>
          </w:p>
        </w:tc>
        <w:tc>
          <w:tcPr>
            <w:tcW w:w="687" w:type="pct"/>
            <w:vAlign w:val="center"/>
          </w:tcPr>
          <w:p w14:paraId="06E89C02">
            <w:pPr>
              <w:pageBreakBefore w:val="0"/>
              <w:widowControl/>
              <w:kinsoku/>
              <w:wordWrap/>
              <w:overflowPunct/>
              <w:topLinePunct w:val="0"/>
              <w:bidi w:val="0"/>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服务要求</w:t>
            </w:r>
          </w:p>
        </w:tc>
        <w:tc>
          <w:tcPr>
            <w:tcW w:w="2776" w:type="pct"/>
            <w:vAlign w:val="center"/>
          </w:tcPr>
          <w:p w14:paraId="68377D16">
            <w:pPr>
              <w:pageBreakBefore w:val="0"/>
              <w:kinsoku/>
              <w:wordWrap/>
              <w:overflowPunct/>
              <w:topLinePunct w:val="0"/>
              <w:bidi w:val="0"/>
              <w:spacing w:line="360" w:lineRule="auto"/>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所投产品质保期不少于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年</w:t>
            </w:r>
            <w:r>
              <w:rPr>
                <w:rFonts w:hint="eastAsia" w:ascii="宋体" w:hAnsi="宋体" w:eastAsia="宋体" w:cs="宋体"/>
                <w:color w:val="auto"/>
                <w:sz w:val="24"/>
                <w:szCs w:val="24"/>
                <w:lang w:eastAsia="zh-CN"/>
              </w:rPr>
              <w:t>。提供设计专业的售后机构和服务人员。</w:t>
            </w:r>
          </w:p>
        </w:tc>
        <w:tc>
          <w:tcPr>
            <w:tcW w:w="1248" w:type="pct"/>
            <w:vAlign w:val="center"/>
          </w:tcPr>
          <w:p w14:paraId="33C6AB88">
            <w:pPr>
              <w:pageBreakBefore w:val="0"/>
              <w:widowControl/>
              <w:kinsoku/>
              <w:wordWrap/>
              <w:overflowPunct/>
              <w:topLinePunct w:val="0"/>
              <w:bidi w:val="0"/>
              <w:spacing w:line="360" w:lineRule="auto"/>
              <w:jc w:val="center"/>
              <w:textAlignment w:val="center"/>
              <w:rPr>
                <w:rFonts w:hint="eastAsia" w:ascii="宋体" w:hAnsi="宋体" w:eastAsia="宋体" w:cs="宋体"/>
                <w:color w:val="auto"/>
                <w:sz w:val="24"/>
                <w:szCs w:val="24"/>
              </w:rPr>
            </w:pPr>
          </w:p>
        </w:tc>
      </w:tr>
      <w:tr w14:paraId="34D6A2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288" w:type="pct"/>
            <w:vAlign w:val="center"/>
          </w:tcPr>
          <w:p w14:paraId="3344354D">
            <w:pPr>
              <w:pageBreakBefore w:val="0"/>
              <w:widowControl/>
              <w:kinsoku/>
              <w:wordWrap/>
              <w:overflowPunct/>
              <w:topLinePunct w:val="0"/>
              <w:bidi w:val="0"/>
              <w:spacing w:line="360" w:lineRule="auto"/>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4</w:t>
            </w:r>
          </w:p>
        </w:tc>
        <w:tc>
          <w:tcPr>
            <w:tcW w:w="687" w:type="pct"/>
            <w:vAlign w:val="center"/>
          </w:tcPr>
          <w:p w14:paraId="5ABD86D7">
            <w:pPr>
              <w:pageBreakBefore w:val="0"/>
              <w:widowControl/>
              <w:kinsoku/>
              <w:wordWrap/>
              <w:overflowPunct/>
              <w:topLinePunct w:val="0"/>
              <w:bidi w:val="0"/>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验收要求</w:t>
            </w:r>
          </w:p>
        </w:tc>
        <w:tc>
          <w:tcPr>
            <w:tcW w:w="2776" w:type="pct"/>
            <w:vAlign w:val="center"/>
          </w:tcPr>
          <w:p w14:paraId="140BE931">
            <w:pPr>
              <w:pageBreakBefore w:val="0"/>
              <w:kinsoku/>
              <w:wordWrap/>
              <w:overflowPunct/>
              <w:topLinePunct w:val="0"/>
              <w:bidi w:val="0"/>
              <w:spacing w:line="360" w:lineRule="auto"/>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采购人有权委托第三方检验机构进行检验</w:t>
            </w:r>
          </w:p>
        </w:tc>
        <w:tc>
          <w:tcPr>
            <w:tcW w:w="1248" w:type="pct"/>
            <w:vAlign w:val="center"/>
          </w:tcPr>
          <w:p w14:paraId="50930FEC">
            <w:pPr>
              <w:pageBreakBefore w:val="0"/>
              <w:widowControl/>
              <w:kinsoku/>
              <w:wordWrap/>
              <w:overflowPunct/>
              <w:topLinePunct w:val="0"/>
              <w:bidi w:val="0"/>
              <w:spacing w:line="360" w:lineRule="auto"/>
              <w:jc w:val="center"/>
              <w:textAlignment w:val="center"/>
              <w:rPr>
                <w:rFonts w:hint="eastAsia" w:ascii="宋体" w:hAnsi="宋体" w:eastAsia="宋体" w:cs="宋体"/>
                <w:color w:val="auto"/>
                <w:sz w:val="24"/>
                <w:szCs w:val="24"/>
              </w:rPr>
            </w:pPr>
          </w:p>
        </w:tc>
      </w:tr>
      <w:tr w14:paraId="5804BF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288" w:type="pct"/>
            <w:vAlign w:val="center"/>
          </w:tcPr>
          <w:p w14:paraId="72B2C752">
            <w:pPr>
              <w:pageBreakBefore w:val="0"/>
              <w:widowControl/>
              <w:kinsoku/>
              <w:wordWrap/>
              <w:overflowPunct/>
              <w:topLinePunct w:val="0"/>
              <w:bidi w:val="0"/>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687" w:type="pct"/>
            <w:vMerge w:val="restart"/>
            <w:vAlign w:val="center"/>
          </w:tcPr>
          <w:p w14:paraId="3244726D">
            <w:pPr>
              <w:pageBreakBefore w:val="0"/>
              <w:widowControl/>
              <w:kinsoku/>
              <w:wordWrap/>
              <w:overflowPunct/>
              <w:topLinePunct w:val="0"/>
              <w:bidi w:val="0"/>
              <w:spacing w:line="360" w:lineRule="auto"/>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资格要求</w:t>
            </w:r>
          </w:p>
        </w:tc>
        <w:tc>
          <w:tcPr>
            <w:tcW w:w="2776" w:type="pct"/>
            <w:vAlign w:val="center"/>
          </w:tcPr>
          <w:p w14:paraId="0C7266CB">
            <w:pPr>
              <w:pageBreakBefore w:val="0"/>
              <w:kinsoku/>
              <w:wordWrap/>
              <w:overflowPunct/>
              <w:topLinePunct w:val="0"/>
              <w:bidi w:val="0"/>
              <w:spacing w:line="360" w:lineRule="auto"/>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若投标人非制造商，需提供所投产品制造商的生产企业授权证书扫描件。</w:t>
            </w:r>
          </w:p>
        </w:tc>
        <w:tc>
          <w:tcPr>
            <w:tcW w:w="1248" w:type="pct"/>
            <w:vAlign w:val="center"/>
          </w:tcPr>
          <w:p w14:paraId="3BB0B7DA">
            <w:pPr>
              <w:pageBreakBefore w:val="0"/>
              <w:widowControl/>
              <w:kinsoku/>
              <w:wordWrap/>
              <w:overflowPunct/>
              <w:topLinePunct w:val="0"/>
              <w:bidi w:val="0"/>
              <w:spacing w:line="360" w:lineRule="auto"/>
              <w:jc w:val="center"/>
              <w:textAlignment w:val="center"/>
              <w:rPr>
                <w:rFonts w:hint="eastAsia" w:ascii="宋体" w:hAnsi="宋体" w:eastAsia="宋体" w:cs="宋体"/>
                <w:sz w:val="24"/>
                <w:szCs w:val="24"/>
                <w:lang w:val="en-US" w:eastAsia="zh-CN"/>
              </w:rPr>
            </w:pPr>
          </w:p>
        </w:tc>
      </w:tr>
      <w:tr w14:paraId="3B33A5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288" w:type="pct"/>
            <w:vAlign w:val="center"/>
          </w:tcPr>
          <w:p w14:paraId="7CCAE0A1">
            <w:pPr>
              <w:pageBreakBefore w:val="0"/>
              <w:widowControl/>
              <w:kinsoku/>
              <w:wordWrap/>
              <w:overflowPunct/>
              <w:topLinePunct w:val="0"/>
              <w:bidi w:val="0"/>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687" w:type="pct"/>
            <w:vMerge w:val="continue"/>
            <w:vAlign w:val="center"/>
          </w:tcPr>
          <w:p w14:paraId="5DD4B1EA">
            <w:pPr>
              <w:pageBreakBefore w:val="0"/>
              <w:widowControl/>
              <w:kinsoku/>
              <w:wordWrap/>
              <w:overflowPunct/>
              <w:topLinePunct w:val="0"/>
              <w:bidi w:val="0"/>
              <w:spacing w:line="360" w:lineRule="auto"/>
              <w:textAlignment w:val="center"/>
              <w:rPr>
                <w:rFonts w:hint="eastAsia" w:ascii="宋体" w:hAnsi="宋体" w:eastAsia="宋体" w:cs="宋体"/>
                <w:sz w:val="24"/>
                <w:szCs w:val="24"/>
                <w:lang w:val="en-US" w:eastAsia="zh-CN"/>
              </w:rPr>
            </w:pPr>
          </w:p>
        </w:tc>
        <w:tc>
          <w:tcPr>
            <w:tcW w:w="2776" w:type="pct"/>
            <w:vAlign w:val="center"/>
          </w:tcPr>
          <w:p w14:paraId="637C9635">
            <w:pPr>
              <w:pageBreakBefore w:val="0"/>
              <w:kinsoku/>
              <w:wordWrap/>
              <w:overflowPunct/>
              <w:topLinePunct w:val="0"/>
              <w:bidi w:val="0"/>
              <w:spacing w:line="360" w:lineRule="auto"/>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具备消防设施工程专业承包资质或消防设施维护保养检测资质</w:t>
            </w:r>
          </w:p>
        </w:tc>
        <w:tc>
          <w:tcPr>
            <w:tcW w:w="1248" w:type="pct"/>
            <w:vAlign w:val="center"/>
          </w:tcPr>
          <w:p w14:paraId="1311EE71">
            <w:pPr>
              <w:pageBreakBefore w:val="0"/>
              <w:widowControl/>
              <w:kinsoku/>
              <w:wordWrap/>
              <w:overflowPunct/>
              <w:topLinePunct w:val="0"/>
              <w:bidi w:val="0"/>
              <w:spacing w:line="360" w:lineRule="auto"/>
              <w:jc w:val="center"/>
              <w:textAlignment w:val="center"/>
              <w:rPr>
                <w:rFonts w:hint="eastAsia" w:ascii="宋体" w:hAnsi="宋体" w:eastAsia="宋体" w:cs="宋体"/>
                <w:sz w:val="24"/>
                <w:szCs w:val="24"/>
                <w:lang w:val="en-US" w:eastAsia="zh-CN"/>
              </w:rPr>
            </w:pPr>
          </w:p>
        </w:tc>
      </w:tr>
      <w:tr w14:paraId="157A20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288" w:type="pct"/>
            <w:vAlign w:val="center"/>
          </w:tcPr>
          <w:p w14:paraId="398073D4">
            <w:pPr>
              <w:pageBreakBefore w:val="0"/>
              <w:widowControl/>
              <w:kinsoku/>
              <w:wordWrap/>
              <w:overflowPunct/>
              <w:topLinePunct w:val="0"/>
              <w:bidi w:val="0"/>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687" w:type="pct"/>
            <w:vMerge w:val="continue"/>
            <w:vAlign w:val="center"/>
          </w:tcPr>
          <w:p w14:paraId="264F3A94">
            <w:pPr>
              <w:pageBreakBefore w:val="0"/>
              <w:widowControl/>
              <w:kinsoku/>
              <w:wordWrap/>
              <w:overflowPunct/>
              <w:topLinePunct w:val="0"/>
              <w:bidi w:val="0"/>
              <w:spacing w:line="360" w:lineRule="auto"/>
              <w:textAlignment w:val="center"/>
              <w:rPr>
                <w:rFonts w:hint="eastAsia" w:ascii="宋体" w:hAnsi="宋体" w:eastAsia="宋体" w:cs="宋体"/>
                <w:sz w:val="24"/>
                <w:szCs w:val="24"/>
                <w:lang w:val="en-US" w:eastAsia="zh-CN"/>
              </w:rPr>
            </w:pPr>
          </w:p>
        </w:tc>
        <w:tc>
          <w:tcPr>
            <w:tcW w:w="2776" w:type="pct"/>
            <w:vAlign w:val="center"/>
          </w:tcPr>
          <w:p w14:paraId="331DF482">
            <w:pPr>
              <w:pageBreakBefore w:val="0"/>
              <w:kinsoku/>
              <w:wordWrap/>
              <w:overflowPunct/>
              <w:topLinePunct w:val="0"/>
              <w:bidi w:val="0"/>
              <w:spacing w:line="360" w:lineRule="auto"/>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提供具有良好的商业信誉和健全的财务会计制度的书面声明</w:t>
            </w:r>
          </w:p>
        </w:tc>
        <w:tc>
          <w:tcPr>
            <w:tcW w:w="1248" w:type="pct"/>
            <w:vAlign w:val="center"/>
          </w:tcPr>
          <w:p w14:paraId="5E4EEAF8">
            <w:pPr>
              <w:pageBreakBefore w:val="0"/>
              <w:widowControl/>
              <w:kinsoku/>
              <w:wordWrap/>
              <w:overflowPunct/>
              <w:topLinePunct w:val="0"/>
              <w:bidi w:val="0"/>
              <w:spacing w:line="360" w:lineRule="auto"/>
              <w:jc w:val="center"/>
              <w:textAlignment w:val="center"/>
              <w:rPr>
                <w:rFonts w:hint="eastAsia" w:ascii="宋体" w:hAnsi="宋体" w:eastAsia="宋体" w:cs="宋体"/>
                <w:sz w:val="24"/>
                <w:szCs w:val="24"/>
                <w:lang w:val="en-US" w:eastAsia="zh-CN"/>
              </w:rPr>
            </w:pPr>
          </w:p>
        </w:tc>
      </w:tr>
      <w:tr w14:paraId="383747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288" w:type="pct"/>
            <w:vAlign w:val="center"/>
          </w:tcPr>
          <w:p w14:paraId="54A7A10C">
            <w:pPr>
              <w:pageBreakBefore w:val="0"/>
              <w:widowControl/>
              <w:kinsoku/>
              <w:wordWrap/>
              <w:overflowPunct/>
              <w:topLinePunct w:val="0"/>
              <w:bidi w:val="0"/>
              <w:spacing w:line="360" w:lineRule="auto"/>
              <w:jc w:val="center"/>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687" w:type="pct"/>
            <w:vMerge w:val="continue"/>
            <w:vAlign w:val="center"/>
          </w:tcPr>
          <w:p w14:paraId="336E380A">
            <w:pPr>
              <w:pageBreakBefore w:val="0"/>
              <w:widowControl/>
              <w:kinsoku/>
              <w:wordWrap/>
              <w:overflowPunct/>
              <w:topLinePunct w:val="0"/>
              <w:bidi w:val="0"/>
              <w:spacing w:line="360" w:lineRule="auto"/>
              <w:textAlignment w:val="center"/>
              <w:rPr>
                <w:rFonts w:hint="eastAsia" w:ascii="宋体" w:hAnsi="宋体" w:eastAsia="宋体" w:cs="宋体"/>
                <w:sz w:val="24"/>
                <w:szCs w:val="24"/>
                <w:lang w:val="en-US" w:eastAsia="zh-CN"/>
              </w:rPr>
            </w:pPr>
          </w:p>
        </w:tc>
        <w:tc>
          <w:tcPr>
            <w:tcW w:w="2776" w:type="pct"/>
            <w:vAlign w:val="center"/>
          </w:tcPr>
          <w:p w14:paraId="3D8C6D1F">
            <w:pPr>
              <w:pageBreakBefore w:val="0"/>
              <w:kinsoku/>
              <w:wordWrap/>
              <w:overflowPunct/>
              <w:topLinePunct w:val="0"/>
              <w:bidi w:val="0"/>
              <w:spacing w:line="360" w:lineRule="auto"/>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投标截止日前3年内在经营活动中没有重大违法记录的书面声明</w:t>
            </w:r>
          </w:p>
        </w:tc>
        <w:tc>
          <w:tcPr>
            <w:tcW w:w="1248" w:type="pct"/>
            <w:vAlign w:val="center"/>
          </w:tcPr>
          <w:p w14:paraId="5FA7AD18">
            <w:pPr>
              <w:pageBreakBefore w:val="0"/>
              <w:widowControl/>
              <w:kinsoku/>
              <w:wordWrap/>
              <w:overflowPunct/>
              <w:topLinePunct w:val="0"/>
              <w:bidi w:val="0"/>
              <w:spacing w:line="360" w:lineRule="auto"/>
              <w:jc w:val="center"/>
              <w:textAlignment w:val="center"/>
              <w:rPr>
                <w:rFonts w:hint="eastAsia" w:ascii="宋体" w:hAnsi="宋体" w:eastAsia="宋体" w:cs="宋体"/>
                <w:sz w:val="24"/>
                <w:szCs w:val="24"/>
                <w:lang w:val="en-US" w:eastAsia="zh-CN"/>
              </w:rPr>
            </w:pPr>
          </w:p>
        </w:tc>
      </w:tr>
      <w:tr w14:paraId="1EDC37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288" w:type="pct"/>
            <w:vAlign w:val="center"/>
          </w:tcPr>
          <w:p w14:paraId="30D111C1">
            <w:pPr>
              <w:pageBreakBefore w:val="0"/>
              <w:widowControl/>
              <w:kinsoku/>
              <w:wordWrap/>
              <w:overflowPunct/>
              <w:topLinePunct w:val="0"/>
              <w:bidi w:val="0"/>
              <w:spacing w:line="360" w:lineRule="auto"/>
              <w:jc w:val="center"/>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687" w:type="pct"/>
            <w:vMerge w:val="continue"/>
            <w:vAlign w:val="center"/>
          </w:tcPr>
          <w:p w14:paraId="689D0847">
            <w:pPr>
              <w:pageBreakBefore w:val="0"/>
              <w:widowControl/>
              <w:kinsoku/>
              <w:wordWrap/>
              <w:overflowPunct/>
              <w:topLinePunct w:val="0"/>
              <w:bidi w:val="0"/>
              <w:spacing w:line="360" w:lineRule="auto"/>
              <w:textAlignment w:val="center"/>
              <w:rPr>
                <w:rFonts w:hint="eastAsia" w:ascii="宋体" w:hAnsi="宋体" w:eastAsia="宋体" w:cs="宋体"/>
                <w:sz w:val="24"/>
                <w:szCs w:val="24"/>
                <w:lang w:val="en-US" w:eastAsia="zh-CN"/>
              </w:rPr>
            </w:pPr>
          </w:p>
        </w:tc>
        <w:tc>
          <w:tcPr>
            <w:tcW w:w="2776" w:type="pct"/>
            <w:vAlign w:val="center"/>
          </w:tcPr>
          <w:p w14:paraId="4B730574">
            <w:pPr>
              <w:pageBreakBefore w:val="0"/>
              <w:kinsoku/>
              <w:wordWrap/>
              <w:overflowPunct/>
              <w:topLinePunct w:val="0"/>
              <w:bidi w:val="0"/>
              <w:spacing w:line="360" w:lineRule="auto"/>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提供依法缴纳税收和社会保障资金的书面声明</w:t>
            </w:r>
          </w:p>
        </w:tc>
        <w:tc>
          <w:tcPr>
            <w:tcW w:w="1248" w:type="pct"/>
            <w:vAlign w:val="center"/>
          </w:tcPr>
          <w:p w14:paraId="2D2E2EF6">
            <w:pPr>
              <w:pageBreakBefore w:val="0"/>
              <w:widowControl/>
              <w:kinsoku/>
              <w:wordWrap/>
              <w:overflowPunct/>
              <w:topLinePunct w:val="0"/>
              <w:bidi w:val="0"/>
              <w:spacing w:line="360" w:lineRule="auto"/>
              <w:jc w:val="center"/>
              <w:textAlignment w:val="center"/>
              <w:rPr>
                <w:rFonts w:hint="eastAsia" w:ascii="宋体" w:hAnsi="宋体" w:eastAsia="宋体" w:cs="宋体"/>
                <w:sz w:val="24"/>
                <w:szCs w:val="24"/>
                <w:lang w:val="en-US" w:eastAsia="zh-CN"/>
              </w:rPr>
            </w:pPr>
          </w:p>
        </w:tc>
      </w:tr>
      <w:tr w14:paraId="5C5D60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288" w:type="pct"/>
            <w:vAlign w:val="center"/>
          </w:tcPr>
          <w:p w14:paraId="1476E179">
            <w:pPr>
              <w:pageBreakBefore w:val="0"/>
              <w:widowControl/>
              <w:kinsoku/>
              <w:wordWrap/>
              <w:overflowPunct/>
              <w:topLinePunct w:val="0"/>
              <w:bidi w:val="0"/>
              <w:spacing w:line="360" w:lineRule="auto"/>
              <w:jc w:val="center"/>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687" w:type="pct"/>
            <w:vMerge w:val="continue"/>
            <w:vAlign w:val="center"/>
          </w:tcPr>
          <w:p w14:paraId="35404D80">
            <w:pPr>
              <w:pageBreakBefore w:val="0"/>
              <w:widowControl/>
              <w:kinsoku/>
              <w:wordWrap/>
              <w:overflowPunct/>
              <w:topLinePunct w:val="0"/>
              <w:bidi w:val="0"/>
              <w:spacing w:line="360" w:lineRule="auto"/>
              <w:textAlignment w:val="center"/>
              <w:rPr>
                <w:rFonts w:hint="eastAsia" w:ascii="宋体" w:hAnsi="宋体" w:eastAsia="宋体" w:cs="宋体"/>
                <w:sz w:val="24"/>
                <w:szCs w:val="24"/>
                <w:lang w:val="en-US" w:eastAsia="zh-CN"/>
              </w:rPr>
            </w:pPr>
          </w:p>
        </w:tc>
        <w:tc>
          <w:tcPr>
            <w:tcW w:w="2776" w:type="pct"/>
            <w:vAlign w:val="center"/>
          </w:tcPr>
          <w:p w14:paraId="47EFC568">
            <w:pPr>
              <w:pageBreakBefore w:val="0"/>
              <w:kinsoku/>
              <w:wordWrap/>
              <w:overflowPunct/>
              <w:topLinePunct w:val="0"/>
              <w:bidi w:val="0"/>
              <w:spacing w:line="360" w:lineRule="auto"/>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提供非联合体投标书面声明</w:t>
            </w:r>
          </w:p>
        </w:tc>
        <w:tc>
          <w:tcPr>
            <w:tcW w:w="1248" w:type="pct"/>
            <w:vAlign w:val="center"/>
          </w:tcPr>
          <w:p w14:paraId="37153BED">
            <w:pPr>
              <w:pageBreakBefore w:val="0"/>
              <w:widowControl/>
              <w:kinsoku/>
              <w:wordWrap/>
              <w:overflowPunct/>
              <w:topLinePunct w:val="0"/>
              <w:bidi w:val="0"/>
              <w:spacing w:line="360" w:lineRule="auto"/>
              <w:jc w:val="center"/>
              <w:textAlignment w:val="center"/>
              <w:rPr>
                <w:rFonts w:hint="eastAsia" w:ascii="宋体" w:hAnsi="宋体" w:eastAsia="宋体" w:cs="宋体"/>
                <w:sz w:val="24"/>
                <w:szCs w:val="24"/>
                <w:lang w:val="en-US" w:eastAsia="zh-CN"/>
              </w:rPr>
            </w:pPr>
          </w:p>
        </w:tc>
      </w:tr>
    </w:tbl>
    <w:p w14:paraId="292708EA">
      <w:pPr>
        <w:pStyle w:val="3"/>
        <w:rPr>
          <w:rFonts w:hint="eastAsia" w:ascii="宋体" w:hAnsi="宋体" w:eastAsia="宋体" w:cs="宋体"/>
          <w:color w:val="auto"/>
          <w:sz w:val="24"/>
          <w:szCs w:val="24"/>
        </w:rPr>
      </w:pPr>
      <w:r>
        <w:rPr>
          <w:rFonts w:hint="eastAsia" w:ascii="宋体" w:hAnsi="宋体" w:eastAsia="宋体" w:cs="宋体"/>
          <w:color w:val="auto"/>
          <w:sz w:val="24"/>
          <w:szCs w:val="24"/>
        </w:rPr>
        <w:t>注：1. 不如实填写偏离情况的投标文件将视为虚假材料。</w:t>
      </w:r>
    </w:p>
    <w:p w14:paraId="5EE339C3">
      <w:pPr>
        <w:pStyle w:val="3"/>
        <w:ind w:firstLine="5760" w:firstLineChars="2400"/>
        <w:rPr>
          <w:rFonts w:hint="eastAsia" w:ascii="宋体" w:hAnsi="宋体" w:eastAsia="宋体" w:cs="宋体"/>
          <w:color w:val="auto"/>
          <w:sz w:val="24"/>
          <w:szCs w:val="24"/>
        </w:rPr>
      </w:pPr>
    </w:p>
    <w:p w14:paraId="511E4A2E">
      <w:pPr>
        <w:pStyle w:val="3"/>
        <w:ind w:firstLine="5760" w:firstLineChars="2400"/>
        <w:rPr>
          <w:rFonts w:hint="eastAsia" w:ascii="宋体" w:hAnsi="宋体" w:eastAsia="宋体" w:cs="宋体"/>
          <w:color w:val="auto"/>
          <w:sz w:val="24"/>
          <w:szCs w:val="24"/>
        </w:rPr>
      </w:pPr>
    </w:p>
    <w:p w14:paraId="324D27BB">
      <w:pPr>
        <w:pStyle w:val="3"/>
        <w:ind w:firstLine="5760" w:firstLineChars="2400"/>
        <w:rPr>
          <w:rFonts w:hint="eastAsia" w:ascii="宋体" w:hAnsi="宋体" w:eastAsia="宋体" w:cs="宋体"/>
          <w:color w:val="auto"/>
          <w:sz w:val="24"/>
          <w:szCs w:val="24"/>
        </w:rPr>
      </w:pPr>
    </w:p>
    <w:p w14:paraId="598DBEFD">
      <w:pPr>
        <w:pStyle w:val="3"/>
        <w:ind w:firstLine="5760" w:firstLineChars="2400"/>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p>
    <w:p w14:paraId="2DE4E2C7">
      <w:pPr>
        <w:spacing w:line="360" w:lineRule="auto"/>
        <w:ind w:firstLine="5760" w:firstLineChars="2400"/>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p>
    <w:p w14:paraId="40DCB13A">
      <w:pPr>
        <w:spacing w:line="360" w:lineRule="auto"/>
        <w:ind w:firstLine="4096" w:firstLineChars="1700"/>
        <w:rPr>
          <w:rFonts w:hint="eastAsia" w:ascii="宋体" w:hAnsi="宋体" w:eastAsia="宋体" w:cs="宋体"/>
          <w:b/>
          <w:bCs/>
          <w:color w:val="auto"/>
          <w:sz w:val="24"/>
          <w:szCs w:val="24"/>
        </w:rPr>
      </w:pPr>
    </w:p>
    <w:p w14:paraId="7A2F6E05">
      <w:pPr>
        <w:spacing w:line="360" w:lineRule="auto"/>
        <w:ind w:firstLine="4096" w:firstLineChars="1700"/>
        <w:rPr>
          <w:rFonts w:hint="eastAsia" w:ascii="宋体" w:hAnsi="宋体" w:eastAsia="宋体" w:cs="宋体"/>
          <w:b/>
          <w:bCs/>
          <w:color w:val="auto"/>
          <w:sz w:val="24"/>
          <w:szCs w:val="24"/>
        </w:rPr>
        <w:sectPr>
          <w:pgSz w:w="11906" w:h="16838"/>
          <w:pgMar w:top="1440" w:right="1418" w:bottom="1440" w:left="1418" w:header="851" w:footer="992" w:gutter="0"/>
          <w:cols w:space="425" w:num="1"/>
          <w:docGrid w:type="lines" w:linePitch="312" w:charSpace="0"/>
        </w:sectPr>
      </w:pPr>
    </w:p>
    <w:p w14:paraId="5A7EA795">
      <w:pPr>
        <w:widowControl/>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投标人服务承诺</w:t>
      </w:r>
    </w:p>
    <w:p w14:paraId="47EFE9D4">
      <w:pPr>
        <w:autoSpaceDE w:val="0"/>
        <w:autoSpaceDN w:val="0"/>
        <w:adjustRightInd w:val="0"/>
        <w:spacing w:line="360" w:lineRule="auto"/>
        <w:ind w:firstLine="480" w:firstLineChars="200"/>
        <w:rPr>
          <w:rFonts w:hint="eastAsia" w:ascii="宋体" w:hAnsi="宋体" w:eastAsia="宋体" w:cs="宋体"/>
          <w:color w:val="auto"/>
          <w:sz w:val="24"/>
          <w:szCs w:val="24"/>
        </w:rPr>
      </w:pPr>
    </w:p>
    <w:tbl>
      <w:tblPr>
        <w:tblStyle w:val="4"/>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288"/>
        <w:gridCol w:w="6840"/>
      </w:tblGrid>
      <w:tr w14:paraId="09CD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9" w:type="pct"/>
            <w:tcBorders>
              <w:top w:val="single" w:color="auto" w:sz="4" w:space="0"/>
              <w:left w:val="single" w:color="auto" w:sz="4" w:space="0"/>
              <w:bottom w:val="single" w:color="auto" w:sz="4" w:space="0"/>
              <w:right w:val="single" w:color="auto" w:sz="4" w:space="0"/>
            </w:tcBorders>
            <w:vAlign w:val="center"/>
          </w:tcPr>
          <w:p w14:paraId="59EA36AA">
            <w:pPr>
              <w:pStyle w:val="8"/>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094010FF">
            <w:pPr>
              <w:pStyle w:val="8"/>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79D8B610">
            <w:pPr>
              <w:pStyle w:val="8"/>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承诺内容</w:t>
            </w:r>
          </w:p>
        </w:tc>
      </w:tr>
      <w:tr w14:paraId="6AD1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69" w:type="pct"/>
            <w:tcBorders>
              <w:top w:val="single" w:color="auto" w:sz="4" w:space="0"/>
              <w:left w:val="single" w:color="auto" w:sz="4" w:space="0"/>
              <w:bottom w:val="single" w:color="auto" w:sz="4" w:space="0"/>
              <w:right w:val="single" w:color="auto" w:sz="4" w:space="0"/>
            </w:tcBorders>
            <w:vAlign w:val="center"/>
          </w:tcPr>
          <w:p w14:paraId="2C2EC08D">
            <w:pPr>
              <w:pStyle w:val="8"/>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189D9B38">
            <w:pPr>
              <w:pStyle w:val="8"/>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服务</w:t>
            </w:r>
            <w:r>
              <w:rPr>
                <w:rFonts w:hint="eastAsia" w:ascii="宋体" w:hAnsi="宋体" w:eastAsia="宋体" w:cs="宋体"/>
                <w:bCs/>
                <w:color w:val="auto"/>
                <w:sz w:val="24"/>
                <w:szCs w:val="24"/>
              </w:rPr>
              <w:t>期内</w:t>
            </w:r>
          </w:p>
        </w:tc>
        <w:tc>
          <w:tcPr>
            <w:tcW w:w="3812" w:type="pct"/>
            <w:tcBorders>
              <w:top w:val="single" w:color="auto" w:sz="4" w:space="0"/>
              <w:left w:val="single" w:color="auto" w:sz="4" w:space="0"/>
              <w:bottom w:val="single" w:color="auto" w:sz="4" w:space="0"/>
              <w:right w:val="single" w:color="auto" w:sz="4" w:space="0"/>
            </w:tcBorders>
            <w:vAlign w:val="center"/>
          </w:tcPr>
          <w:p w14:paraId="71587D72">
            <w:pPr>
              <w:pStyle w:val="8"/>
              <w:spacing w:line="360" w:lineRule="auto"/>
              <w:rPr>
                <w:rFonts w:hint="eastAsia" w:ascii="宋体" w:hAnsi="宋体" w:eastAsia="宋体" w:cs="宋体"/>
                <w:bCs/>
                <w:color w:val="auto"/>
                <w:sz w:val="24"/>
                <w:szCs w:val="24"/>
              </w:rPr>
            </w:pPr>
          </w:p>
        </w:tc>
      </w:tr>
      <w:tr w14:paraId="3F75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69" w:type="pct"/>
            <w:tcBorders>
              <w:top w:val="single" w:color="auto" w:sz="4" w:space="0"/>
              <w:left w:val="single" w:color="auto" w:sz="4" w:space="0"/>
              <w:bottom w:val="single" w:color="auto" w:sz="4" w:space="0"/>
              <w:right w:val="single" w:color="auto" w:sz="4" w:space="0"/>
            </w:tcBorders>
            <w:vAlign w:val="center"/>
          </w:tcPr>
          <w:p w14:paraId="21B47350">
            <w:pPr>
              <w:pStyle w:val="8"/>
              <w:spacing w:line="360" w:lineRule="auto"/>
              <w:jc w:val="center"/>
              <w:rPr>
                <w:rFonts w:hint="eastAsia" w:ascii="宋体" w:hAnsi="宋体" w:eastAsia="宋体" w:cs="宋体"/>
                <w:bCs/>
                <w:color w:val="auto"/>
                <w:sz w:val="24"/>
                <w:szCs w:val="24"/>
                <w:lang w:val="en-US" w:eastAsia="zh-CN"/>
              </w:rPr>
            </w:pPr>
            <w:r>
              <w:rPr>
                <w:rFonts w:hint="eastAsia" w:ascii="宋体" w:hAnsi="宋体" w:cs="宋体"/>
                <w:bCs/>
                <w:color w:val="auto"/>
                <w:sz w:val="24"/>
                <w:szCs w:val="24"/>
                <w:lang w:val="en-US" w:eastAsia="zh-CN"/>
              </w:rPr>
              <w:t>2</w:t>
            </w:r>
          </w:p>
          <w:p w14:paraId="0772D531">
            <w:pPr>
              <w:pStyle w:val="8"/>
              <w:spacing w:line="360" w:lineRule="auto"/>
              <w:jc w:val="center"/>
              <w:rPr>
                <w:rFonts w:hint="eastAsia" w:ascii="宋体" w:hAnsi="宋体" w:eastAsia="宋体" w:cs="宋体"/>
                <w:bCs/>
                <w:color w:val="auto"/>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3F2BE037">
            <w:pPr>
              <w:pStyle w:val="8"/>
              <w:spacing w:line="360" w:lineRule="auto"/>
              <w:jc w:val="center"/>
              <w:rPr>
                <w:rFonts w:hint="default" w:ascii="宋体" w:hAnsi="宋体" w:eastAsia="宋体" w:cs="宋体"/>
                <w:bCs/>
                <w:color w:val="auto"/>
                <w:sz w:val="24"/>
                <w:szCs w:val="24"/>
                <w:lang w:val="en-US" w:eastAsia="zh-CN"/>
              </w:rPr>
            </w:pPr>
            <w:r>
              <w:rPr>
                <w:rFonts w:hint="eastAsia" w:ascii="宋体" w:hAnsi="宋体" w:cs="宋体"/>
                <w:bCs/>
                <w:color w:val="auto"/>
                <w:sz w:val="24"/>
                <w:szCs w:val="24"/>
                <w:lang w:val="en-US" w:eastAsia="zh-CN"/>
              </w:rPr>
              <w:t>交货期</w:t>
            </w:r>
          </w:p>
        </w:tc>
        <w:tc>
          <w:tcPr>
            <w:tcW w:w="3812" w:type="pct"/>
            <w:tcBorders>
              <w:top w:val="single" w:color="auto" w:sz="4" w:space="0"/>
              <w:left w:val="single" w:color="auto" w:sz="4" w:space="0"/>
              <w:bottom w:val="single" w:color="auto" w:sz="4" w:space="0"/>
              <w:right w:val="single" w:color="auto" w:sz="4" w:space="0"/>
            </w:tcBorders>
            <w:vAlign w:val="center"/>
          </w:tcPr>
          <w:p w14:paraId="78F60BA5">
            <w:pPr>
              <w:pStyle w:val="8"/>
              <w:spacing w:line="360" w:lineRule="auto"/>
              <w:rPr>
                <w:rFonts w:hint="eastAsia" w:ascii="宋体" w:hAnsi="宋体" w:eastAsia="宋体" w:cs="宋体"/>
                <w:bCs/>
                <w:color w:val="auto"/>
                <w:sz w:val="24"/>
                <w:szCs w:val="24"/>
              </w:rPr>
            </w:pPr>
          </w:p>
        </w:tc>
      </w:tr>
      <w:tr w14:paraId="59EA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69" w:type="pct"/>
            <w:tcBorders>
              <w:top w:val="single" w:color="auto" w:sz="4" w:space="0"/>
              <w:left w:val="single" w:color="auto" w:sz="4" w:space="0"/>
              <w:bottom w:val="single" w:color="auto" w:sz="4" w:space="0"/>
              <w:right w:val="single" w:color="auto" w:sz="4" w:space="0"/>
            </w:tcBorders>
            <w:vAlign w:val="center"/>
          </w:tcPr>
          <w:p w14:paraId="4CC6ECFA">
            <w:pPr>
              <w:pStyle w:val="8"/>
              <w:spacing w:line="360" w:lineRule="auto"/>
              <w:jc w:val="center"/>
              <w:rPr>
                <w:rFonts w:hint="eastAsia" w:ascii="宋体" w:hAnsi="宋体" w:eastAsia="宋体" w:cs="宋体"/>
                <w:bCs/>
                <w:color w:val="auto"/>
                <w:sz w:val="24"/>
                <w:szCs w:val="24"/>
                <w:lang w:val="en-US" w:eastAsia="zh-CN"/>
              </w:rPr>
            </w:pPr>
            <w:r>
              <w:rPr>
                <w:rFonts w:hint="eastAsia" w:ascii="宋体" w:hAnsi="宋体" w:cs="宋体"/>
                <w:bCs/>
                <w:color w:val="auto"/>
                <w:sz w:val="24"/>
                <w:szCs w:val="24"/>
                <w:lang w:val="en-US" w:eastAsia="zh-CN"/>
              </w:rPr>
              <w:t>3</w:t>
            </w:r>
          </w:p>
        </w:tc>
        <w:tc>
          <w:tcPr>
            <w:tcW w:w="718" w:type="pct"/>
            <w:tcBorders>
              <w:top w:val="single" w:color="auto" w:sz="4" w:space="0"/>
              <w:left w:val="single" w:color="auto" w:sz="4" w:space="0"/>
              <w:bottom w:val="single" w:color="auto" w:sz="4" w:space="0"/>
              <w:right w:val="single" w:color="auto" w:sz="4" w:space="0"/>
            </w:tcBorders>
            <w:vAlign w:val="center"/>
          </w:tcPr>
          <w:p w14:paraId="0EDA7FA2">
            <w:pPr>
              <w:pStyle w:val="8"/>
              <w:spacing w:line="360" w:lineRule="auto"/>
              <w:jc w:val="center"/>
              <w:rPr>
                <w:rFonts w:hint="default" w:ascii="宋体" w:hAnsi="宋体" w:eastAsia="宋体" w:cs="宋体"/>
                <w:bCs/>
                <w:color w:val="auto"/>
                <w:sz w:val="24"/>
                <w:szCs w:val="24"/>
                <w:lang w:val="en-US" w:eastAsia="zh-CN"/>
              </w:rPr>
            </w:pPr>
            <w:r>
              <w:rPr>
                <w:rFonts w:hint="eastAsia" w:ascii="宋体" w:hAnsi="宋体" w:cs="宋体"/>
                <w:bCs/>
                <w:color w:val="auto"/>
                <w:sz w:val="24"/>
                <w:szCs w:val="24"/>
                <w:lang w:val="en-US" w:eastAsia="zh-CN"/>
              </w:rPr>
              <w:t>其他</w:t>
            </w:r>
          </w:p>
        </w:tc>
        <w:tc>
          <w:tcPr>
            <w:tcW w:w="3812" w:type="pct"/>
            <w:tcBorders>
              <w:top w:val="single" w:color="auto" w:sz="4" w:space="0"/>
              <w:left w:val="single" w:color="auto" w:sz="4" w:space="0"/>
              <w:right w:val="single" w:color="auto" w:sz="4" w:space="0"/>
            </w:tcBorders>
            <w:vAlign w:val="center"/>
          </w:tcPr>
          <w:p w14:paraId="2017BC1C">
            <w:pPr>
              <w:pStyle w:val="8"/>
              <w:spacing w:line="360" w:lineRule="auto"/>
              <w:rPr>
                <w:rFonts w:hint="eastAsia" w:ascii="宋体" w:hAnsi="宋体" w:eastAsia="宋体" w:cs="宋体"/>
                <w:bCs/>
                <w:color w:val="auto"/>
                <w:sz w:val="24"/>
                <w:szCs w:val="24"/>
              </w:rPr>
            </w:pPr>
          </w:p>
        </w:tc>
      </w:tr>
    </w:tbl>
    <w:p w14:paraId="00CD615D">
      <w:pPr>
        <w:spacing w:line="620" w:lineRule="exact"/>
        <w:rPr>
          <w:rFonts w:hint="eastAsia" w:ascii="宋体" w:hAnsi="宋体" w:eastAsia="宋体" w:cs="宋体"/>
          <w:color w:val="auto"/>
          <w:sz w:val="24"/>
          <w:szCs w:val="24"/>
        </w:rPr>
      </w:pPr>
    </w:p>
    <w:p w14:paraId="5A6C7556">
      <w:pPr>
        <w:spacing w:line="360" w:lineRule="auto"/>
        <w:ind w:firstLine="4080" w:firstLineChars="1700"/>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p>
    <w:p w14:paraId="0DDE56D0">
      <w:pPr>
        <w:spacing w:line="360" w:lineRule="auto"/>
        <w:ind w:firstLine="4080" w:firstLineChars="1700"/>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p>
    <w:p w14:paraId="4E5FDCDF">
      <w:pPr>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3120A5"/>
    <w:rsid w:val="00A55B50"/>
    <w:rsid w:val="02DD36B7"/>
    <w:rsid w:val="0ABE052E"/>
    <w:rsid w:val="15A3187B"/>
    <w:rsid w:val="196C277A"/>
    <w:rsid w:val="1B1C4365"/>
    <w:rsid w:val="346317C9"/>
    <w:rsid w:val="377A6E2F"/>
    <w:rsid w:val="3F3719A3"/>
    <w:rsid w:val="61A86601"/>
    <w:rsid w:val="61B26781"/>
    <w:rsid w:val="61C9140B"/>
    <w:rsid w:val="63454E6C"/>
    <w:rsid w:val="6AA55E58"/>
    <w:rsid w:val="713120A5"/>
    <w:rsid w:val="75F56347"/>
    <w:rsid w:val="7B332F87"/>
    <w:rsid w:val="7CCB5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4"/>
      <w:szCs w:val="24"/>
      <w:lang w:val="en-US" w:eastAsia="en-US" w:bidi="ar-SA"/>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99"/>
    <w:pPr>
      <w:ind w:firstLine="420" w:firstLineChars="200"/>
    </w:pPr>
  </w:style>
  <w:style w:type="paragraph" w:customStyle="1" w:styleId="8">
    <w:name w:val="正文_1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1850</Words>
  <Characters>2031</Characters>
  <Lines>0</Lines>
  <Paragraphs>0</Paragraphs>
  <TotalTime>0</TotalTime>
  <ScaleCrop>false</ScaleCrop>
  <LinksUpToDate>false</LinksUpToDate>
  <CharactersWithSpaces>2088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2025-10-31T08:09:00Z</dcterms:created>
  <dc:creator>信息处唐英璇</dc:creator>
  <cp:lastModifiedBy>dell</cp:lastModifiedBy>
  <dcterms:modified xsi:type="dcterms:W3CDTF">2026-10-13T10:23:47Z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ECC1CD1260BC4B0F80AFC2F15B68A8DB_13</vt:lpwstr>
  </property>
  <property fmtid="{D5CDD505-2E9C-101B-9397-08002B2CF9AE}" pid="4" name="KSOTemplateDocerSaveRecord">
    <vt:lpwstr>eyJoZGlkIjoiZDkwMDQ5MDQ1ZDUyYzkzOTYyNGQ3YjQ4NzA3NmE3N2YiLCJ1c2VySWQiOiI0MDYzMzUxMjQifQ==</vt:lpwstr>
  </property>
</Properties>
</file>